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0CEB" w14:textId="5EFE1F5E" w:rsidR="00074019" w:rsidRPr="007D53DA" w:rsidRDefault="00074019" w:rsidP="00074019">
      <w:pPr>
        <w:spacing w:line="480" w:lineRule="auto"/>
        <w:contextualSpacing/>
        <w:jc w:val="center"/>
        <w:rPr>
          <w:rFonts w:ascii="Times New Roman" w:eastAsia="Times New Roman" w:hAnsi="Times New Roman" w:cs="Times New Roman"/>
          <w:color w:val="353535"/>
          <w:bdr w:val="none" w:sz="0" w:space="0" w:color="auto" w:frame="1"/>
        </w:rPr>
      </w:pPr>
      <w:r>
        <w:rPr>
          <w:rFonts w:ascii="Times New Roman" w:eastAsia="Times New Roman" w:hAnsi="Times New Roman" w:cs="Times New Roman"/>
          <w:color w:val="353535"/>
          <w:bdr w:val="none" w:sz="0" w:space="0" w:color="auto" w:frame="1"/>
        </w:rPr>
        <w:t>Professional Planning and Preparation</w:t>
      </w:r>
    </w:p>
    <w:p w14:paraId="3F4C82D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r w:rsidRPr="007D53DA">
        <w:rPr>
          <w:rFonts w:ascii="Times New Roman" w:hAnsi="Times New Roman" w:cs="Times New Roman"/>
          <w:color w:val="000000" w:themeColor="text1"/>
        </w:rPr>
        <w:t xml:space="preserve">Edward </w:t>
      </w:r>
      <w:proofErr w:type="spellStart"/>
      <w:r w:rsidRPr="007D53DA">
        <w:rPr>
          <w:rFonts w:ascii="Times New Roman" w:hAnsi="Times New Roman" w:cs="Times New Roman"/>
          <w:color w:val="000000" w:themeColor="text1"/>
        </w:rPr>
        <w:t>Mirasty</w:t>
      </w:r>
      <w:proofErr w:type="spellEnd"/>
      <w:r w:rsidRPr="007D53DA">
        <w:rPr>
          <w:rFonts w:ascii="Times New Roman" w:hAnsi="Times New Roman" w:cs="Times New Roman"/>
          <w:color w:val="000000" w:themeColor="text1"/>
        </w:rPr>
        <w:t xml:space="preserve"> </w:t>
      </w:r>
    </w:p>
    <w:p w14:paraId="75453CE9"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r w:rsidRPr="007D53DA">
        <w:rPr>
          <w:rFonts w:ascii="Times New Roman" w:hAnsi="Times New Roman" w:cs="Times New Roman"/>
          <w:color w:val="000000" w:themeColor="text1"/>
        </w:rPr>
        <w:t>Wilkes University</w:t>
      </w:r>
    </w:p>
    <w:p w14:paraId="7C3EB4AC"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0CA61868"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B03133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2005F39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1F5F8975"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2F29028E"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353CC24"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0CB50A7"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22E1ECC3"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044C35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7907AE68"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36BAD400"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3863E688" w14:textId="77777777" w:rsidR="00074019" w:rsidRDefault="00074019" w:rsidP="00074019">
      <w:pPr>
        <w:spacing w:line="480" w:lineRule="auto"/>
        <w:contextualSpacing/>
        <w:jc w:val="center"/>
        <w:rPr>
          <w:rFonts w:ascii="Times New Roman" w:hAnsi="Times New Roman" w:cs="Times New Roman"/>
          <w:color w:val="000000" w:themeColor="text1"/>
        </w:rPr>
      </w:pPr>
    </w:p>
    <w:p w14:paraId="48B9C83B" w14:textId="77777777" w:rsidR="00074019" w:rsidRDefault="00074019" w:rsidP="00074019">
      <w:pPr>
        <w:spacing w:line="480" w:lineRule="auto"/>
        <w:contextualSpacing/>
        <w:jc w:val="center"/>
        <w:rPr>
          <w:rFonts w:ascii="Times New Roman" w:hAnsi="Times New Roman" w:cs="Times New Roman"/>
          <w:color w:val="000000" w:themeColor="text1"/>
        </w:rPr>
      </w:pPr>
    </w:p>
    <w:p w14:paraId="1A435108"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6B8FC3C6"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05567101"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ED 625</w:t>
      </w:r>
      <w:r w:rsidRPr="007D53DA">
        <w:rPr>
          <w:rFonts w:ascii="Times New Roman" w:hAnsi="Times New Roman" w:cs="Times New Roman"/>
          <w:color w:val="000000" w:themeColor="text1"/>
        </w:rPr>
        <w:t xml:space="preserve"> – </w:t>
      </w:r>
      <w:r>
        <w:rPr>
          <w:rStyle w:val="s1"/>
          <w:rFonts w:ascii="Times New Roman" w:hAnsi="Times New Roman" w:cs="Times New Roman"/>
          <w:color w:val="000000" w:themeColor="text1"/>
        </w:rPr>
        <w:t>Professional Development Plan</w:t>
      </w:r>
    </w:p>
    <w:p w14:paraId="6039E065" w14:textId="2F38C45D" w:rsidR="00074019" w:rsidRPr="007D53DA" w:rsidRDefault="00074019" w:rsidP="00074019">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Allan Hack</w:t>
      </w:r>
      <w:r w:rsidRPr="007D53DA">
        <w:rPr>
          <w:rFonts w:ascii="Times New Roman" w:hAnsi="Times New Roman" w:cs="Times New Roman"/>
          <w:color w:val="000000" w:themeColor="text1"/>
        </w:rPr>
        <w:t>, PhD</w:t>
      </w:r>
    </w:p>
    <w:p w14:paraId="276262E7" w14:textId="23441419" w:rsidR="00074019" w:rsidRPr="007D53DA" w:rsidRDefault="00074019" w:rsidP="00074019">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January 28, 2018</w:t>
      </w:r>
    </w:p>
    <w:p w14:paraId="5D9389CE" w14:textId="77777777" w:rsidR="00872369" w:rsidRDefault="00872369" w:rsidP="00074019">
      <w:pPr>
        <w:spacing w:before="120" w:after="240" w:line="480" w:lineRule="auto"/>
        <w:rPr>
          <w:rFonts w:ascii="Times New Roman" w:hAnsi="Times New Roman" w:cs="Times New Roman"/>
          <w:color w:val="565A5C"/>
          <w:spacing w:val="3"/>
        </w:rPr>
      </w:pPr>
    </w:p>
    <w:p w14:paraId="26A40AF1" w14:textId="77777777" w:rsidR="00BC7902" w:rsidRPr="00CA4E99" w:rsidRDefault="00BC7902" w:rsidP="00011DDC">
      <w:pPr>
        <w:spacing w:line="480" w:lineRule="auto"/>
        <w:jc w:val="center"/>
      </w:pPr>
      <w:r w:rsidRPr="00CA4E99">
        <w:lastRenderedPageBreak/>
        <w:t>Abstract</w:t>
      </w:r>
    </w:p>
    <w:p w14:paraId="56F604B3" w14:textId="775B71CD" w:rsidR="00074019" w:rsidRPr="00CA4E99" w:rsidRDefault="00BC7902" w:rsidP="00011DDC">
      <w:pPr>
        <w:spacing w:line="480" w:lineRule="auto"/>
      </w:pPr>
      <w:r w:rsidRPr="00CA4E99">
        <w:tab/>
      </w:r>
      <w:r w:rsidR="00074019" w:rsidRPr="00CA4E99">
        <w:t xml:space="preserve">The Charlotte Danielson Framework is an excellent approach for any organization to build a praxis for new and well-seasoned </w:t>
      </w:r>
      <w:r w:rsidR="00011DDC">
        <w:t>teachers</w:t>
      </w:r>
      <w:r w:rsidR="00074019" w:rsidRPr="00CA4E99">
        <w:t xml:space="preserve">. In Canada, </w:t>
      </w:r>
      <w:r w:rsidR="002B6949" w:rsidRPr="00CA4E99">
        <w:t>the Canadian Constitution</w:t>
      </w:r>
      <w:r w:rsidR="00E002DD" w:rsidRPr="00CA4E99">
        <w:t>’s Section 93</w:t>
      </w:r>
      <w:r w:rsidR="006560B8">
        <w:t>,</w:t>
      </w:r>
      <w:r w:rsidR="00E002DD" w:rsidRPr="00CA4E99">
        <w:t xml:space="preserve"> </w:t>
      </w:r>
      <w:r w:rsidR="002B6949" w:rsidRPr="00CA4E99">
        <w:t>gives each region jurisdiction ov</w:t>
      </w:r>
      <w:r w:rsidR="007C15BD" w:rsidRPr="00CA4E99">
        <w:t>er their own education</w:t>
      </w:r>
      <w:r w:rsidR="00366C19" w:rsidRPr="00CA4E99">
        <w:t xml:space="preserve"> system</w:t>
      </w:r>
      <w:r w:rsidR="007C15BD" w:rsidRPr="00CA4E99">
        <w:t xml:space="preserve"> which has brought</w:t>
      </w:r>
      <w:r w:rsidR="002B6949" w:rsidRPr="00CA4E99">
        <w:t xml:space="preserve"> inconsistencies </w:t>
      </w:r>
      <w:r w:rsidR="00011DDC">
        <w:t>in regards</w:t>
      </w:r>
      <w:r w:rsidR="002B6949" w:rsidRPr="00CA4E99">
        <w:t xml:space="preserve"> </w:t>
      </w:r>
      <w:r w:rsidR="00011DDC">
        <w:t xml:space="preserve">to </w:t>
      </w:r>
      <w:r w:rsidR="002B6949" w:rsidRPr="00CA4E99">
        <w:t xml:space="preserve">teacher evaluations and professional development </w:t>
      </w:r>
      <w:r w:rsidR="007C15BD" w:rsidRPr="00CA4E99">
        <w:t>mechanisms</w:t>
      </w:r>
      <w:r w:rsidR="002B6949" w:rsidRPr="00CA4E99">
        <w:t xml:space="preserve">. Unlike the No </w:t>
      </w:r>
      <w:r w:rsidR="007C15BD" w:rsidRPr="00CA4E99">
        <w:t>Child Left Behind policy implemented</w:t>
      </w:r>
      <w:r w:rsidR="00366C19" w:rsidRPr="00CA4E99">
        <w:t xml:space="preserve"> in the United States</w:t>
      </w:r>
      <w:r w:rsidR="002B6949" w:rsidRPr="00CA4E99">
        <w:t>, each province across Canada have developed their own legislation to accommodate teacher standards and assessments.</w:t>
      </w:r>
      <w:r w:rsidR="00075E06" w:rsidRPr="00CA4E99">
        <w:t xml:space="preserve"> </w:t>
      </w:r>
      <w:r w:rsidR="00011DDC">
        <w:t>Added to that political complexity, First Nations schools across the country</w:t>
      </w:r>
      <w:r w:rsidR="007C15BD" w:rsidRPr="00CA4E99">
        <w:t xml:space="preserve"> </w:t>
      </w:r>
      <w:r w:rsidR="00011DDC">
        <w:t xml:space="preserve">fall </w:t>
      </w:r>
      <w:r w:rsidR="007C15BD" w:rsidRPr="00CA4E99">
        <w:t>under federal jurisd</w:t>
      </w:r>
      <w:r w:rsidR="00011DDC">
        <w:t xml:space="preserve">ictions which has no </w:t>
      </w:r>
      <w:r w:rsidR="007C15BD" w:rsidRPr="00CA4E99">
        <w:t xml:space="preserve">current </w:t>
      </w:r>
      <w:r w:rsidR="00011DDC">
        <w:t xml:space="preserve">federal legislation to unify </w:t>
      </w:r>
      <w:r w:rsidR="00075E06" w:rsidRPr="00CA4E99">
        <w:t xml:space="preserve">educational </w:t>
      </w:r>
      <w:r w:rsidR="006560B8">
        <w:t>endeavors</w:t>
      </w:r>
      <w:r w:rsidR="00011DDC">
        <w:t xml:space="preserve">. </w:t>
      </w:r>
      <w:r w:rsidR="006560B8">
        <w:t>However, t</w:t>
      </w:r>
      <w:r w:rsidR="00011DDC">
        <w:t>he Danielson Framework c</w:t>
      </w:r>
      <w:r w:rsidR="007C15BD" w:rsidRPr="00CA4E99">
        <w:t>o</w:t>
      </w:r>
      <w:r w:rsidR="00011DDC">
        <w:t>uld facilitate positive change for improving student outcomes across all jurisdictions.</w:t>
      </w:r>
      <w:r w:rsidR="007C15BD" w:rsidRPr="00CA4E99">
        <w:t xml:space="preserve"> </w:t>
      </w:r>
    </w:p>
    <w:p w14:paraId="4842D10C" w14:textId="77777777" w:rsidR="00075E06" w:rsidRPr="00CA4E99" w:rsidRDefault="00075E06" w:rsidP="00011DDC">
      <w:pPr>
        <w:spacing w:line="480" w:lineRule="auto"/>
      </w:pPr>
    </w:p>
    <w:p w14:paraId="465A8E8E" w14:textId="77777777" w:rsidR="00075E06" w:rsidRPr="00CA4E99" w:rsidRDefault="00075E06" w:rsidP="00011DDC">
      <w:pPr>
        <w:spacing w:line="480" w:lineRule="auto"/>
      </w:pPr>
    </w:p>
    <w:p w14:paraId="1B1BA538" w14:textId="77777777" w:rsidR="00075E06" w:rsidRPr="00CA4E99" w:rsidRDefault="00075E06" w:rsidP="00011DDC">
      <w:pPr>
        <w:spacing w:line="480" w:lineRule="auto"/>
      </w:pPr>
    </w:p>
    <w:p w14:paraId="0E9E21B3" w14:textId="77777777" w:rsidR="00075E06" w:rsidRPr="00CA4E99" w:rsidRDefault="00075E06" w:rsidP="00011DDC">
      <w:pPr>
        <w:spacing w:line="480" w:lineRule="auto"/>
      </w:pPr>
    </w:p>
    <w:p w14:paraId="637F8706" w14:textId="77777777" w:rsidR="00075E06" w:rsidRPr="00CA4E99" w:rsidRDefault="00075E06" w:rsidP="00011DDC">
      <w:pPr>
        <w:spacing w:line="480" w:lineRule="auto"/>
      </w:pPr>
    </w:p>
    <w:p w14:paraId="2E6BD775" w14:textId="77777777" w:rsidR="00075E06" w:rsidRPr="00CA4E99" w:rsidRDefault="00075E06" w:rsidP="00011DDC">
      <w:pPr>
        <w:spacing w:line="480" w:lineRule="auto"/>
      </w:pPr>
    </w:p>
    <w:p w14:paraId="7A357B04" w14:textId="77777777" w:rsidR="00075E06" w:rsidRDefault="00075E06" w:rsidP="00011DDC">
      <w:pPr>
        <w:spacing w:line="480" w:lineRule="auto"/>
      </w:pPr>
    </w:p>
    <w:p w14:paraId="4EC776D7" w14:textId="77777777" w:rsidR="00011DDC" w:rsidRDefault="00011DDC" w:rsidP="00011DDC">
      <w:pPr>
        <w:spacing w:line="480" w:lineRule="auto"/>
      </w:pPr>
    </w:p>
    <w:p w14:paraId="5526F710" w14:textId="77777777" w:rsidR="00011DDC" w:rsidRDefault="00011DDC" w:rsidP="00011DDC">
      <w:pPr>
        <w:spacing w:line="480" w:lineRule="auto"/>
      </w:pPr>
    </w:p>
    <w:p w14:paraId="52E0FC4D" w14:textId="77777777" w:rsidR="00011DDC" w:rsidRPr="00CA4E99" w:rsidRDefault="00011DDC" w:rsidP="00011DDC">
      <w:pPr>
        <w:spacing w:line="480" w:lineRule="auto"/>
      </w:pPr>
    </w:p>
    <w:p w14:paraId="233D40DE" w14:textId="77777777" w:rsidR="00075E06" w:rsidRPr="00CA4E99" w:rsidRDefault="00075E06" w:rsidP="00011DDC">
      <w:pPr>
        <w:spacing w:line="480" w:lineRule="auto"/>
      </w:pPr>
    </w:p>
    <w:p w14:paraId="7744082B" w14:textId="07FA52DC" w:rsidR="00075E06" w:rsidRPr="00CA4E99" w:rsidRDefault="00075E06" w:rsidP="00092B08">
      <w:pPr>
        <w:jc w:val="center"/>
        <w:rPr>
          <w:rFonts w:ascii="Times New Roman" w:hAnsi="Times New Roman" w:cs="Times New Roman"/>
          <w:b/>
        </w:rPr>
      </w:pPr>
      <w:r w:rsidRPr="00CA4E99">
        <w:rPr>
          <w:rFonts w:ascii="Times New Roman" w:hAnsi="Times New Roman" w:cs="Times New Roman"/>
          <w:b/>
        </w:rPr>
        <w:t>Introduction</w:t>
      </w:r>
    </w:p>
    <w:p w14:paraId="14E01B96" w14:textId="77777777" w:rsidR="00AE1792" w:rsidRPr="00CA4E99" w:rsidRDefault="00AE1792" w:rsidP="00092B08">
      <w:pPr>
        <w:jc w:val="center"/>
        <w:rPr>
          <w:rFonts w:ascii="Times New Roman" w:hAnsi="Times New Roman" w:cs="Times New Roman"/>
          <w:b/>
        </w:rPr>
      </w:pPr>
    </w:p>
    <w:p w14:paraId="795E4743" w14:textId="54C86ABA" w:rsidR="004D5812" w:rsidRDefault="00A87509" w:rsidP="00092B08">
      <w:pPr>
        <w:spacing w:line="480" w:lineRule="auto"/>
        <w:rPr>
          <w:rFonts w:ascii="Times New Roman" w:hAnsi="Times New Roman" w:cs="Times New Roman"/>
        </w:rPr>
      </w:pPr>
      <w:r w:rsidRPr="00CA4E99">
        <w:rPr>
          <w:rFonts w:ascii="Times New Roman" w:hAnsi="Times New Roman" w:cs="Times New Roman"/>
        </w:rPr>
        <w:tab/>
      </w:r>
      <w:r w:rsidR="009F435D" w:rsidRPr="00CA4E99">
        <w:rPr>
          <w:rFonts w:ascii="Times New Roman" w:hAnsi="Times New Roman" w:cs="Times New Roman"/>
        </w:rPr>
        <w:t xml:space="preserve"> </w:t>
      </w:r>
      <w:r w:rsidR="007F1F7A">
        <w:rPr>
          <w:rFonts w:ascii="Times New Roman" w:hAnsi="Times New Roman" w:cs="Times New Roman"/>
        </w:rPr>
        <w:t xml:space="preserve">First Nations people </w:t>
      </w:r>
      <w:r w:rsidR="00555B7E">
        <w:rPr>
          <w:rFonts w:ascii="Times New Roman" w:hAnsi="Times New Roman" w:cs="Times New Roman"/>
        </w:rPr>
        <w:t xml:space="preserve">in Canada can </w:t>
      </w:r>
      <w:r w:rsidR="007F1F7A">
        <w:rPr>
          <w:rFonts w:ascii="Times New Roman" w:hAnsi="Times New Roman" w:cs="Times New Roman"/>
        </w:rPr>
        <w:t>relate to the medicine wheel concept t</w:t>
      </w:r>
      <w:r w:rsidR="00555B7E">
        <w:rPr>
          <w:rFonts w:ascii="Times New Roman" w:hAnsi="Times New Roman" w:cs="Times New Roman"/>
        </w:rPr>
        <w:t>hat contain four quadrants illustrating various meanings that look at the four</w:t>
      </w:r>
      <w:r w:rsidR="007F1F7A">
        <w:rPr>
          <w:rFonts w:ascii="Times New Roman" w:hAnsi="Times New Roman" w:cs="Times New Roman"/>
        </w:rPr>
        <w:t xml:space="preserve"> seasons, </w:t>
      </w:r>
      <w:r w:rsidR="00555B7E">
        <w:rPr>
          <w:rFonts w:ascii="Times New Roman" w:hAnsi="Times New Roman" w:cs="Times New Roman"/>
        </w:rPr>
        <w:t xml:space="preserve">the four cardinal </w:t>
      </w:r>
      <w:r w:rsidR="007F1F7A">
        <w:rPr>
          <w:rFonts w:ascii="Times New Roman" w:hAnsi="Times New Roman" w:cs="Times New Roman"/>
        </w:rPr>
        <w:t xml:space="preserve">directions and </w:t>
      </w:r>
      <w:r w:rsidR="00555B7E">
        <w:rPr>
          <w:rFonts w:ascii="Times New Roman" w:hAnsi="Times New Roman" w:cs="Times New Roman"/>
        </w:rPr>
        <w:t xml:space="preserve">four spiritual </w:t>
      </w:r>
      <w:r w:rsidR="0079631E">
        <w:rPr>
          <w:rFonts w:ascii="Times New Roman" w:hAnsi="Times New Roman" w:cs="Times New Roman"/>
        </w:rPr>
        <w:t>beliefs</w:t>
      </w:r>
      <w:r w:rsidR="007F1F7A">
        <w:rPr>
          <w:rFonts w:ascii="Times New Roman" w:hAnsi="Times New Roman" w:cs="Times New Roman"/>
        </w:rPr>
        <w:t>. In comparison, t</w:t>
      </w:r>
      <w:r w:rsidR="0079631E">
        <w:rPr>
          <w:rFonts w:ascii="Times New Roman" w:hAnsi="Times New Roman" w:cs="Times New Roman"/>
        </w:rPr>
        <w:t>o balance one’s life using the medicine w</w:t>
      </w:r>
      <w:r w:rsidR="007F1F7A">
        <w:rPr>
          <w:rFonts w:ascii="Times New Roman" w:hAnsi="Times New Roman" w:cs="Times New Roman"/>
        </w:rPr>
        <w:t xml:space="preserve">heel </w:t>
      </w:r>
      <w:r w:rsidR="0079631E">
        <w:rPr>
          <w:rFonts w:ascii="Times New Roman" w:hAnsi="Times New Roman" w:cs="Times New Roman"/>
        </w:rPr>
        <w:t xml:space="preserve">concept is </w:t>
      </w:r>
      <w:r w:rsidR="007F1F7A">
        <w:rPr>
          <w:rFonts w:ascii="Times New Roman" w:hAnsi="Times New Roman" w:cs="Times New Roman"/>
        </w:rPr>
        <w:t>to balance the physical, me</w:t>
      </w:r>
      <w:r w:rsidR="0079631E">
        <w:rPr>
          <w:rFonts w:ascii="Times New Roman" w:hAnsi="Times New Roman" w:cs="Times New Roman"/>
        </w:rPr>
        <w:t>ntal, emotional and spiritual well-being</w:t>
      </w:r>
      <w:r w:rsidR="007F1F7A">
        <w:rPr>
          <w:rFonts w:ascii="Times New Roman" w:hAnsi="Times New Roman" w:cs="Times New Roman"/>
        </w:rPr>
        <w:t xml:space="preserve">. </w:t>
      </w:r>
      <w:r w:rsidR="005D5195" w:rsidRPr="00CA4E99">
        <w:rPr>
          <w:rFonts w:ascii="Times New Roman" w:hAnsi="Times New Roman" w:cs="Times New Roman"/>
        </w:rPr>
        <w:t xml:space="preserve">The </w:t>
      </w:r>
      <w:r w:rsidR="003A6BCC">
        <w:rPr>
          <w:rFonts w:ascii="Times New Roman" w:hAnsi="Times New Roman" w:cs="Times New Roman"/>
        </w:rPr>
        <w:t>framework for teaching</w:t>
      </w:r>
      <w:r w:rsidR="007F1F7A">
        <w:rPr>
          <w:rFonts w:ascii="Times New Roman" w:hAnsi="Times New Roman" w:cs="Times New Roman"/>
        </w:rPr>
        <w:t xml:space="preserve"> presented by Charlotte Danielson</w:t>
      </w:r>
      <w:r w:rsidR="00C91B76">
        <w:rPr>
          <w:rFonts w:ascii="Times New Roman" w:hAnsi="Times New Roman" w:cs="Times New Roman"/>
        </w:rPr>
        <w:t>,</w:t>
      </w:r>
      <w:r w:rsidR="007F1F7A">
        <w:rPr>
          <w:rFonts w:ascii="Times New Roman" w:hAnsi="Times New Roman" w:cs="Times New Roman"/>
        </w:rPr>
        <w:t xml:space="preserve"> </w:t>
      </w:r>
      <w:r w:rsidR="00F560BE">
        <w:rPr>
          <w:rFonts w:ascii="Times New Roman" w:hAnsi="Times New Roman" w:cs="Times New Roman"/>
        </w:rPr>
        <w:t>demonstrates</w:t>
      </w:r>
      <w:r w:rsidR="007F1F7A">
        <w:rPr>
          <w:rFonts w:ascii="Times New Roman" w:hAnsi="Times New Roman" w:cs="Times New Roman"/>
        </w:rPr>
        <w:t xml:space="preserve"> the balance of the four </w:t>
      </w:r>
      <w:r w:rsidR="003A6BCC">
        <w:rPr>
          <w:rFonts w:ascii="Times New Roman" w:hAnsi="Times New Roman" w:cs="Times New Roman"/>
        </w:rPr>
        <w:t>quadrant</w:t>
      </w:r>
      <w:r w:rsidR="00C91B76">
        <w:rPr>
          <w:rFonts w:ascii="Times New Roman" w:hAnsi="Times New Roman" w:cs="Times New Roman"/>
        </w:rPr>
        <w:t>s</w:t>
      </w:r>
      <w:r w:rsidR="00F560BE">
        <w:rPr>
          <w:rFonts w:ascii="Times New Roman" w:hAnsi="Times New Roman" w:cs="Times New Roman"/>
        </w:rPr>
        <w:t xml:space="preserve"> to be an effective teacher</w:t>
      </w:r>
      <w:r w:rsidR="00C91B76">
        <w:rPr>
          <w:rFonts w:ascii="Times New Roman" w:hAnsi="Times New Roman" w:cs="Times New Roman"/>
        </w:rPr>
        <w:t>-</w:t>
      </w:r>
      <w:r w:rsidR="007F1F7A">
        <w:rPr>
          <w:rFonts w:ascii="Times New Roman" w:hAnsi="Times New Roman" w:cs="Times New Roman"/>
        </w:rPr>
        <w:t xml:space="preserve"> Planning and Preparing, The Classroom Environment, Instruction and Professional Developmen</w:t>
      </w:r>
      <w:r w:rsidR="00CB6DA7">
        <w:rPr>
          <w:rFonts w:ascii="Times New Roman" w:hAnsi="Times New Roman" w:cs="Times New Roman"/>
        </w:rPr>
        <w:t>t.</w:t>
      </w:r>
    </w:p>
    <w:p w14:paraId="3BAC6FD5" w14:textId="77777777" w:rsidR="004D5812" w:rsidRDefault="004D5812" w:rsidP="00092B08">
      <w:pPr>
        <w:spacing w:line="480" w:lineRule="auto"/>
        <w:rPr>
          <w:rFonts w:ascii="Times New Roman" w:hAnsi="Times New Roman" w:cs="Times New Roman"/>
        </w:rPr>
      </w:pPr>
    </w:p>
    <w:p w14:paraId="54AD2F0F" w14:textId="30E0D086" w:rsidR="00E060CF" w:rsidRPr="00CA4E99" w:rsidRDefault="00A87509" w:rsidP="00092B08">
      <w:pPr>
        <w:spacing w:line="480" w:lineRule="auto"/>
        <w:rPr>
          <w:rFonts w:ascii="Times New Roman" w:hAnsi="Times New Roman" w:cs="Times New Roman"/>
        </w:rPr>
      </w:pPr>
      <w:r w:rsidRPr="00CA4E99">
        <w:rPr>
          <w:rFonts w:ascii="Times New Roman" w:hAnsi="Times New Roman" w:cs="Times New Roman"/>
        </w:rPr>
        <w:t>T</w:t>
      </w:r>
      <w:r w:rsidR="003A6BCC">
        <w:rPr>
          <w:rFonts w:ascii="Times New Roman" w:hAnsi="Times New Roman" w:cs="Times New Roman"/>
        </w:rPr>
        <w:t>his</w:t>
      </w:r>
      <w:r w:rsidR="00075E06" w:rsidRPr="00CA4E99">
        <w:rPr>
          <w:rFonts w:ascii="Times New Roman" w:hAnsi="Times New Roman" w:cs="Times New Roman"/>
        </w:rPr>
        <w:t xml:space="preserve"> paper</w:t>
      </w:r>
      <w:r w:rsidRPr="00CA4E99">
        <w:rPr>
          <w:rFonts w:ascii="Times New Roman" w:hAnsi="Times New Roman" w:cs="Times New Roman"/>
        </w:rPr>
        <w:t xml:space="preserve"> will </w:t>
      </w:r>
      <w:r w:rsidR="005D5195" w:rsidRPr="00CA4E99">
        <w:rPr>
          <w:rFonts w:ascii="Times New Roman" w:hAnsi="Times New Roman" w:cs="Times New Roman"/>
        </w:rPr>
        <w:t>present a profess</w:t>
      </w:r>
      <w:r w:rsidR="00707ADC" w:rsidRPr="00CA4E99">
        <w:rPr>
          <w:rFonts w:ascii="Times New Roman" w:hAnsi="Times New Roman" w:cs="Times New Roman"/>
        </w:rPr>
        <w:t>ional development model reflective</w:t>
      </w:r>
      <w:r w:rsidR="005D5195" w:rsidRPr="00CA4E99">
        <w:rPr>
          <w:rFonts w:ascii="Times New Roman" w:hAnsi="Times New Roman" w:cs="Times New Roman"/>
        </w:rPr>
        <w:t xml:space="preserve"> </w:t>
      </w:r>
      <w:r w:rsidR="00707ADC" w:rsidRPr="00CA4E99">
        <w:rPr>
          <w:rFonts w:ascii="Times New Roman" w:hAnsi="Times New Roman" w:cs="Times New Roman"/>
        </w:rPr>
        <w:t>of</w:t>
      </w:r>
      <w:r w:rsidRPr="00CA4E99">
        <w:rPr>
          <w:rFonts w:ascii="Times New Roman" w:hAnsi="Times New Roman" w:cs="Times New Roman"/>
        </w:rPr>
        <w:t xml:space="preserve"> the </w:t>
      </w:r>
      <w:r w:rsidR="00F7060A" w:rsidRPr="00CA4E99">
        <w:rPr>
          <w:rFonts w:ascii="Times New Roman" w:hAnsi="Times New Roman" w:cs="Times New Roman"/>
        </w:rPr>
        <w:t xml:space="preserve">first domain called </w:t>
      </w:r>
      <w:r w:rsidRPr="00CA4E99">
        <w:rPr>
          <w:rFonts w:ascii="Times New Roman" w:hAnsi="Times New Roman" w:cs="Times New Roman"/>
        </w:rPr>
        <w:t>planning and prep</w:t>
      </w:r>
      <w:r w:rsidR="00F7060A" w:rsidRPr="00CA4E99">
        <w:rPr>
          <w:rFonts w:ascii="Times New Roman" w:hAnsi="Times New Roman" w:cs="Times New Roman"/>
        </w:rPr>
        <w:t>aration</w:t>
      </w:r>
      <w:r w:rsidR="00707ADC" w:rsidRPr="00CA4E99">
        <w:rPr>
          <w:rFonts w:ascii="Times New Roman" w:hAnsi="Times New Roman" w:cs="Times New Roman"/>
        </w:rPr>
        <w:t>.</w:t>
      </w:r>
      <w:r w:rsidR="00F95419" w:rsidRPr="00CA4E99">
        <w:rPr>
          <w:rFonts w:ascii="Times New Roman" w:hAnsi="Times New Roman" w:cs="Times New Roman"/>
        </w:rPr>
        <w:t xml:space="preserve"> Danielson (2007) adds that</w:t>
      </w:r>
      <w:r w:rsidR="00E060CF" w:rsidRPr="00CA4E99">
        <w:rPr>
          <w:rFonts w:ascii="Times New Roman" w:hAnsi="Times New Roman" w:cs="Times New Roman"/>
        </w:rPr>
        <w:t>;</w:t>
      </w:r>
      <w:r w:rsidR="00F95419" w:rsidRPr="00CA4E99">
        <w:rPr>
          <w:rFonts w:ascii="Times New Roman" w:hAnsi="Times New Roman" w:cs="Times New Roman"/>
        </w:rPr>
        <w:t xml:space="preserve"> </w:t>
      </w:r>
    </w:p>
    <w:p w14:paraId="156FEFE5" w14:textId="5E27C9F0" w:rsidR="00F95419" w:rsidRPr="00CA4E99" w:rsidRDefault="00E060CF" w:rsidP="00092B08">
      <w:pPr>
        <w:spacing w:line="480" w:lineRule="auto"/>
        <w:rPr>
          <w:rFonts w:ascii="Times New Roman" w:hAnsi="Times New Roman" w:cs="Times New Roman"/>
        </w:rPr>
      </w:pPr>
      <w:r w:rsidRPr="00CA4E99">
        <w:rPr>
          <w:rFonts w:ascii="Times New Roman" w:hAnsi="Times New Roman" w:cs="Times New Roman"/>
        </w:rPr>
        <w:tab/>
      </w:r>
      <w:r w:rsidR="00F95419" w:rsidRPr="00CA4E99">
        <w:rPr>
          <w:rFonts w:ascii="Times New Roman" w:hAnsi="Times New Roman" w:cs="Times New Roman"/>
        </w:rPr>
        <w:t>“</w:t>
      </w:r>
      <w:r w:rsidRPr="00CA4E99">
        <w:rPr>
          <w:rFonts w:ascii="Times New Roman" w:hAnsi="Times New Roman" w:cs="Times New Roman"/>
        </w:rPr>
        <w:t>T</w:t>
      </w:r>
      <w:r w:rsidR="00F95419" w:rsidRPr="00CA4E99">
        <w:rPr>
          <w:rFonts w:ascii="Times New Roman" w:hAnsi="Times New Roman" w:cs="Times New Roman"/>
        </w:rPr>
        <w:t xml:space="preserve">eachers who excel in domain one design instruction that reflects an understanding of </w:t>
      </w:r>
      <w:r w:rsidRPr="00CA4E99">
        <w:rPr>
          <w:rFonts w:ascii="Times New Roman" w:hAnsi="Times New Roman" w:cs="Times New Roman"/>
        </w:rPr>
        <w:tab/>
      </w:r>
      <w:r w:rsidR="00F95419" w:rsidRPr="00CA4E99">
        <w:rPr>
          <w:rFonts w:ascii="Times New Roman" w:hAnsi="Times New Roman" w:cs="Times New Roman"/>
        </w:rPr>
        <w:t>the disciplines they teach-</w:t>
      </w:r>
      <w:r w:rsidR="00D02291" w:rsidRPr="00CA4E99">
        <w:rPr>
          <w:rFonts w:ascii="Times New Roman" w:hAnsi="Times New Roman" w:cs="Times New Roman"/>
        </w:rPr>
        <w:t xml:space="preserve">the important concepts and principles within that content, and </w:t>
      </w:r>
      <w:r w:rsidRPr="00CA4E99">
        <w:rPr>
          <w:rFonts w:ascii="Times New Roman" w:hAnsi="Times New Roman" w:cs="Times New Roman"/>
        </w:rPr>
        <w:tab/>
      </w:r>
      <w:r w:rsidR="00D02291" w:rsidRPr="00CA4E99">
        <w:rPr>
          <w:rFonts w:ascii="Times New Roman" w:hAnsi="Times New Roman" w:cs="Times New Roman"/>
        </w:rPr>
        <w:t xml:space="preserve">how the different elements relate to one another to those in other disciplines. They </w:t>
      </w:r>
      <w:r w:rsidRPr="00CA4E99">
        <w:rPr>
          <w:rFonts w:ascii="Times New Roman" w:hAnsi="Times New Roman" w:cs="Times New Roman"/>
        </w:rPr>
        <w:tab/>
      </w:r>
      <w:r w:rsidR="00D02291" w:rsidRPr="00CA4E99">
        <w:rPr>
          <w:rFonts w:ascii="Times New Roman" w:hAnsi="Times New Roman" w:cs="Times New Roman"/>
        </w:rPr>
        <w:t xml:space="preserve">understand their students-their backgrounds, interests, and skills. Their design is coherent </w:t>
      </w:r>
      <w:r w:rsidRPr="00CA4E99">
        <w:rPr>
          <w:rFonts w:ascii="Times New Roman" w:hAnsi="Times New Roman" w:cs="Times New Roman"/>
        </w:rPr>
        <w:tab/>
      </w:r>
      <w:r w:rsidR="00D02291" w:rsidRPr="00CA4E99">
        <w:rPr>
          <w:rFonts w:ascii="Times New Roman" w:hAnsi="Times New Roman" w:cs="Times New Roman"/>
        </w:rPr>
        <w:t xml:space="preserve">in its approach to topics, include sound assessments methods, and is appropriate to the </w:t>
      </w:r>
      <w:r w:rsidRPr="00CA4E99">
        <w:rPr>
          <w:rFonts w:ascii="Times New Roman" w:hAnsi="Times New Roman" w:cs="Times New Roman"/>
        </w:rPr>
        <w:tab/>
      </w:r>
      <w:r w:rsidR="00D02291" w:rsidRPr="00CA4E99">
        <w:rPr>
          <w:rFonts w:ascii="Times New Roman" w:hAnsi="Times New Roman" w:cs="Times New Roman"/>
        </w:rPr>
        <w:t xml:space="preserve">range of students in the class,” </w:t>
      </w:r>
      <w:r w:rsidR="006F347B" w:rsidRPr="00CA4E99">
        <w:rPr>
          <w:rFonts w:ascii="Times New Roman" w:hAnsi="Times New Roman" w:cs="Times New Roman"/>
        </w:rPr>
        <w:t>(p. 27)</w:t>
      </w:r>
      <w:r w:rsidR="00CB6DA7">
        <w:rPr>
          <w:rFonts w:ascii="Times New Roman" w:hAnsi="Times New Roman" w:cs="Times New Roman"/>
        </w:rPr>
        <w:t>.</w:t>
      </w:r>
      <w:r w:rsidR="00CB6DA7" w:rsidRPr="00CA4E99">
        <w:rPr>
          <w:rFonts w:ascii="Times New Roman" w:hAnsi="Times New Roman" w:cs="Times New Roman"/>
        </w:rPr>
        <w:t xml:space="preserve"> </w:t>
      </w:r>
    </w:p>
    <w:p w14:paraId="40B5EB1A" w14:textId="3B99FC57" w:rsidR="00F7060A" w:rsidRPr="00CA4E99" w:rsidRDefault="00C91B76" w:rsidP="00092B08">
      <w:pPr>
        <w:spacing w:line="480" w:lineRule="auto"/>
        <w:rPr>
          <w:rFonts w:ascii="Times New Roman" w:hAnsi="Times New Roman" w:cs="Times New Roman"/>
        </w:rPr>
      </w:pPr>
      <w:r>
        <w:rPr>
          <w:rFonts w:ascii="Times New Roman" w:hAnsi="Times New Roman" w:cs="Times New Roman"/>
        </w:rPr>
        <w:t xml:space="preserve">Domain one </w:t>
      </w:r>
      <w:r w:rsidR="006F02D1">
        <w:rPr>
          <w:rFonts w:ascii="Times New Roman" w:hAnsi="Times New Roman" w:cs="Times New Roman"/>
        </w:rPr>
        <w:t xml:space="preserve">also </w:t>
      </w:r>
      <w:r w:rsidR="00F7060A" w:rsidRPr="00CA4E99">
        <w:rPr>
          <w:rFonts w:ascii="Times New Roman" w:hAnsi="Times New Roman" w:cs="Times New Roman"/>
        </w:rPr>
        <w:t xml:space="preserve">has six components; demonstrating knowledge of content and pedagogy, demonstrate </w:t>
      </w:r>
      <w:r w:rsidR="00DA2450" w:rsidRPr="00CA4E99">
        <w:rPr>
          <w:rFonts w:ascii="Times New Roman" w:hAnsi="Times New Roman" w:cs="Times New Roman"/>
        </w:rPr>
        <w:t xml:space="preserve">knowledge of students, </w:t>
      </w:r>
      <w:r w:rsidR="00F7060A" w:rsidRPr="00CA4E99">
        <w:rPr>
          <w:rFonts w:ascii="Times New Roman" w:hAnsi="Times New Roman" w:cs="Times New Roman"/>
        </w:rPr>
        <w:t>setting instructional outcomes, designing coherent instruction, demonstrate knowledge of resources and designing student asses</w:t>
      </w:r>
      <w:r w:rsidR="005D5195" w:rsidRPr="00CA4E99">
        <w:rPr>
          <w:rFonts w:ascii="Times New Roman" w:hAnsi="Times New Roman" w:cs="Times New Roman"/>
        </w:rPr>
        <w:t>sments.</w:t>
      </w:r>
      <w:r w:rsidR="00A07EFE">
        <w:rPr>
          <w:rFonts w:ascii="Times New Roman" w:hAnsi="Times New Roman" w:cs="Times New Roman"/>
        </w:rPr>
        <w:t xml:space="preserve"> This</w:t>
      </w:r>
      <w:r w:rsidR="00E809BE" w:rsidRPr="00CA4E99">
        <w:rPr>
          <w:rFonts w:ascii="Times New Roman" w:hAnsi="Times New Roman" w:cs="Times New Roman"/>
        </w:rPr>
        <w:t xml:space="preserve"> </w:t>
      </w:r>
      <w:r w:rsidR="005D5195" w:rsidRPr="00CA4E99">
        <w:rPr>
          <w:rFonts w:ascii="Times New Roman" w:hAnsi="Times New Roman" w:cs="Times New Roman"/>
        </w:rPr>
        <w:t>paper</w:t>
      </w:r>
      <w:r w:rsidR="00A07EFE">
        <w:rPr>
          <w:rFonts w:ascii="Times New Roman" w:hAnsi="Times New Roman" w:cs="Times New Roman"/>
        </w:rPr>
        <w:t xml:space="preserve"> will present a professional development model on the first domain of Danielson’s Framework by examining the</w:t>
      </w:r>
      <w:r w:rsidR="00F7060A" w:rsidRPr="00CA4E99">
        <w:rPr>
          <w:rFonts w:ascii="Times New Roman" w:hAnsi="Times New Roman" w:cs="Times New Roman"/>
        </w:rPr>
        <w:t xml:space="preserve"> design and delivery, timelines, format, sequence and provide two tangible evidence </w:t>
      </w:r>
      <w:r w:rsidR="00A07EFE">
        <w:rPr>
          <w:rFonts w:ascii="Times New Roman" w:hAnsi="Times New Roman" w:cs="Times New Roman"/>
        </w:rPr>
        <w:t xml:space="preserve">samples </w:t>
      </w:r>
      <w:r w:rsidR="00F7060A" w:rsidRPr="00CA4E99">
        <w:rPr>
          <w:rFonts w:ascii="Times New Roman" w:hAnsi="Times New Roman" w:cs="Times New Roman"/>
        </w:rPr>
        <w:t>for planning and preparation.</w:t>
      </w:r>
    </w:p>
    <w:p w14:paraId="6640DF81" w14:textId="712790B4" w:rsidR="004F3EB1" w:rsidRPr="00CA4E99" w:rsidRDefault="00C16AAB" w:rsidP="00092B08">
      <w:pPr>
        <w:spacing w:line="480" w:lineRule="auto"/>
        <w:rPr>
          <w:rFonts w:ascii="Times New Roman" w:hAnsi="Times New Roman" w:cs="Times New Roman"/>
          <w:b/>
        </w:rPr>
      </w:pPr>
      <w:r w:rsidRPr="00CA4E99">
        <w:rPr>
          <w:rFonts w:ascii="Times New Roman" w:hAnsi="Times New Roman" w:cs="Times New Roman"/>
          <w:b/>
        </w:rPr>
        <w:t>Design and Delivery</w:t>
      </w:r>
    </w:p>
    <w:p w14:paraId="40953475" w14:textId="6701497A" w:rsidR="004D5812" w:rsidRDefault="00207155" w:rsidP="00371DFF">
      <w:pPr>
        <w:spacing w:line="480" w:lineRule="auto"/>
        <w:rPr>
          <w:rFonts w:ascii="Times New Roman" w:hAnsi="Times New Roman" w:cs="Times New Roman"/>
        </w:rPr>
      </w:pPr>
      <w:r w:rsidRPr="00CA4E99">
        <w:rPr>
          <w:rFonts w:ascii="Times New Roman" w:hAnsi="Times New Roman" w:cs="Times New Roman"/>
        </w:rPr>
        <w:tab/>
        <w:t>In today’s educational landscape, there is a lot of pressure to prepare students for the global economy</w:t>
      </w:r>
      <w:r w:rsidR="003A43A7" w:rsidRPr="00CA4E99">
        <w:rPr>
          <w:rFonts w:ascii="Times New Roman" w:hAnsi="Times New Roman" w:cs="Times New Roman"/>
        </w:rPr>
        <w:t xml:space="preserve"> as jobs and industry</w:t>
      </w:r>
      <w:r w:rsidR="004D155E">
        <w:rPr>
          <w:rFonts w:ascii="Times New Roman" w:hAnsi="Times New Roman" w:cs="Times New Roman"/>
        </w:rPr>
        <w:t xml:space="preserve"> demand well-</w:t>
      </w:r>
      <w:r w:rsidR="005D5195" w:rsidRPr="00CA4E99">
        <w:rPr>
          <w:rFonts w:ascii="Times New Roman" w:hAnsi="Times New Roman" w:cs="Times New Roman"/>
        </w:rPr>
        <w:t>educated and independent thinkers</w:t>
      </w:r>
      <w:r w:rsidRPr="00CA4E99">
        <w:rPr>
          <w:rFonts w:ascii="Times New Roman" w:hAnsi="Times New Roman" w:cs="Times New Roman"/>
        </w:rPr>
        <w:t xml:space="preserve">. As Danielson (2007) states, </w:t>
      </w:r>
      <w:r w:rsidR="00687EED" w:rsidRPr="00CA4E99">
        <w:rPr>
          <w:rFonts w:ascii="Times New Roman" w:hAnsi="Times New Roman" w:cs="Times New Roman"/>
        </w:rPr>
        <w:t>“T</w:t>
      </w:r>
      <w:r w:rsidRPr="00CA4E99">
        <w:rPr>
          <w:rFonts w:ascii="Times New Roman" w:hAnsi="Times New Roman" w:cs="Times New Roman"/>
        </w:rPr>
        <w:t>eachers are under enormous external pressure, as never before,</w:t>
      </w:r>
      <w:r w:rsidR="00DD27C0" w:rsidRPr="00CA4E99">
        <w:rPr>
          <w:rFonts w:ascii="Times New Roman" w:hAnsi="Times New Roman" w:cs="Times New Roman"/>
        </w:rPr>
        <w:t xml:space="preserve"> to prepare their students for productive lives in the knowledge economy and success in extern</w:t>
      </w:r>
      <w:r w:rsidR="002A036F" w:rsidRPr="00CA4E99">
        <w:rPr>
          <w:rFonts w:ascii="Times New Roman" w:hAnsi="Times New Roman" w:cs="Times New Roman"/>
        </w:rPr>
        <w:t>ally mandated assessments,” (p. 5</w:t>
      </w:r>
      <w:r w:rsidR="00687EED" w:rsidRPr="00CA4E99">
        <w:rPr>
          <w:rFonts w:ascii="Times New Roman" w:hAnsi="Times New Roman" w:cs="Times New Roman"/>
        </w:rPr>
        <w:t xml:space="preserve">). </w:t>
      </w:r>
      <w:r w:rsidR="004D155E">
        <w:rPr>
          <w:rFonts w:ascii="Times New Roman" w:hAnsi="Times New Roman" w:cs="Times New Roman"/>
        </w:rPr>
        <w:t>As a consequence,</w:t>
      </w:r>
      <w:r w:rsidR="00271943" w:rsidRPr="00CA4E99">
        <w:rPr>
          <w:rFonts w:ascii="Times New Roman" w:hAnsi="Times New Roman" w:cs="Times New Roman"/>
        </w:rPr>
        <w:t xml:space="preserve"> developing a </w:t>
      </w:r>
      <w:r w:rsidR="002734F8" w:rsidRPr="00CA4E99">
        <w:rPr>
          <w:rFonts w:ascii="Times New Roman" w:hAnsi="Times New Roman" w:cs="Times New Roman"/>
        </w:rPr>
        <w:t xml:space="preserve">professional </w:t>
      </w:r>
      <w:r w:rsidR="00212A28">
        <w:rPr>
          <w:rFonts w:ascii="Times New Roman" w:hAnsi="Times New Roman" w:cs="Times New Roman"/>
        </w:rPr>
        <w:t xml:space="preserve">development model is </w:t>
      </w:r>
      <w:r w:rsidR="00271943" w:rsidRPr="00CA4E99">
        <w:rPr>
          <w:rFonts w:ascii="Times New Roman" w:hAnsi="Times New Roman" w:cs="Times New Roman"/>
        </w:rPr>
        <w:t xml:space="preserve">responding to </w:t>
      </w:r>
      <w:r w:rsidR="00212A28">
        <w:rPr>
          <w:rFonts w:ascii="Times New Roman" w:hAnsi="Times New Roman" w:cs="Times New Roman"/>
        </w:rPr>
        <w:t xml:space="preserve">the </w:t>
      </w:r>
      <w:r w:rsidR="00271943" w:rsidRPr="00CA4E99">
        <w:rPr>
          <w:rFonts w:ascii="Times New Roman" w:hAnsi="Times New Roman" w:cs="Times New Roman"/>
        </w:rPr>
        <w:t>social</w:t>
      </w:r>
      <w:r w:rsidR="00CB6DA7">
        <w:rPr>
          <w:rFonts w:ascii="Times New Roman" w:hAnsi="Times New Roman" w:cs="Times New Roman"/>
        </w:rPr>
        <w:t xml:space="preserve">, and </w:t>
      </w:r>
      <w:r w:rsidR="000719A5">
        <w:rPr>
          <w:rFonts w:ascii="Times New Roman" w:hAnsi="Times New Roman" w:cs="Times New Roman"/>
        </w:rPr>
        <w:t>economi</w:t>
      </w:r>
      <w:r w:rsidR="00CB6DA7">
        <w:rPr>
          <w:rFonts w:ascii="Times New Roman" w:hAnsi="Times New Roman" w:cs="Times New Roman"/>
        </w:rPr>
        <w:t>c a</w:t>
      </w:r>
      <w:r w:rsidR="000719A5">
        <w:rPr>
          <w:rFonts w:ascii="Times New Roman" w:hAnsi="Times New Roman" w:cs="Times New Roman"/>
        </w:rPr>
        <w:t xml:space="preserve">nd </w:t>
      </w:r>
      <w:r w:rsidR="004D5812">
        <w:rPr>
          <w:rFonts w:ascii="Times New Roman" w:hAnsi="Times New Roman" w:cs="Times New Roman"/>
        </w:rPr>
        <w:t>political pressures</w:t>
      </w:r>
      <w:r w:rsidR="000719A5">
        <w:rPr>
          <w:rFonts w:ascii="Times New Roman" w:hAnsi="Times New Roman" w:cs="Times New Roman"/>
        </w:rPr>
        <w:t xml:space="preserve"> that may hinder student academic outcomes</w:t>
      </w:r>
      <w:r w:rsidR="00687EED" w:rsidRPr="00CA4E99">
        <w:rPr>
          <w:rFonts w:ascii="Times New Roman" w:hAnsi="Times New Roman" w:cs="Times New Roman"/>
        </w:rPr>
        <w:t>.</w:t>
      </w:r>
      <w:r w:rsidR="002734F8" w:rsidRPr="00CA4E99">
        <w:rPr>
          <w:rFonts w:ascii="Times New Roman" w:hAnsi="Times New Roman" w:cs="Times New Roman"/>
        </w:rPr>
        <w:t xml:space="preserve"> </w:t>
      </w:r>
      <w:r w:rsidR="004D155E">
        <w:rPr>
          <w:rFonts w:ascii="Times New Roman" w:hAnsi="Times New Roman" w:cs="Times New Roman"/>
        </w:rPr>
        <w:t>For that reason, domain one is a key element</w:t>
      </w:r>
      <w:r w:rsidR="000719A5">
        <w:rPr>
          <w:rFonts w:ascii="Times New Roman" w:hAnsi="Times New Roman" w:cs="Times New Roman"/>
        </w:rPr>
        <w:t xml:space="preserve"> to any p</w:t>
      </w:r>
      <w:r w:rsidR="004D155E">
        <w:rPr>
          <w:rFonts w:ascii="Times New Roman" w:hAnsi="Times New Roman" w:cs="Times New Roman"/>
        </w:rPr>
        <w:t>rofessional development model and</w:t>
      </w:r>
      <w:r w:rsidR="000719A5">
        <w:rPr>
          <w:rFonts w:ascii="Times New Roman" w:hAnsi="Times New Roman" w:cs="Times New Roman"/>
        </w:rPr>
        <w:t xml:space="preserve"> should be strategic </w:t>
      </w:r>
      <w:r w:rsidR="004D155E">
        <w:rPr>
          <w:rFonts w:ascii="Times New Roman" w:hAnsi="Times New Roman" w:cs="Times New Roman"/>
        </w:rPr>
        <w:t>in the implementation phase</w:t>
      </w:r>
      <w:r w:rsidR="004455BA" w:rsidRPr="00CA4E99">
        <w:rPr>
          <w:rFonts w:ascii="Times New Roman" w:hAnsi="Times New Roman" w:cs="Times New Roman"/>
        </w:rPr>
        <w:t>.</w:t>
      </w:r>
      <w:r w:rsidR="002734F8" w:rsidRPr="00CA4E99">
        <w:rPr>
          <w:rFonts w:ascii="Times New Roman" w:hAnsi="Times New Roman" w:cs="Times New Roman"/>
        </w:rPr>
        <w:t xml:space="preserve"> </w:t>
      </w:r>
      <w:r w:rsidR="00AD0982">
        <w:rPr>
          <w:rFonts w:ascii="Times New Roman" w:hAnsi="Times New Roman" w:cs="Times New Roman"/>
        </w:rPr>
        <w:t xml:space="preserve">Since </w:t>
      </w:r>
      <w:r w:rsidR="005E5066" w:rsidRPr="00CA4E99">
        <w:rPr>
          <w:rFonts w:ascii="Times New Roman" w:hAnsi="Times New Roman" w:cs="Times New Roman"/>
        </w:rPr>
        <w:t>the</w:t>
      </w:r>
      <w:r w:rsidR="004455BA" w:rsidRPr="00CA4E99">
        <w:rPr>
          <w:rFonts w:ascii="Times New Roman" w:hAnsi="Times New Roman" w:cs="Times New Roman"/>
        </w:rPr>
        <w:t xml:space="preserve"> first phase of the </w:t>
      </w:r>
      <w:r w:rsidR="00AD0982">
        <w:rPr>
          <w:rFonts w:ascii="Times New Roman" w:hAnsi="Times New Roman" w:cs="Times New Roman"/>
        </w:rPr>
        <w:t>domain is about planning and preparation</w:t>
      </w:r>
      <w:r w:rsidR="004455BA" w:rsidRPr="00CA4E99">
        <w:rPr>
          <w:rFonts w:ascii="Times New Roman" w:hAnsi="Times New Roman" w:cs="Times New Roman"/>
        </w:rPr>
        <w:t>,</w:t>
      </w:r>
      <w:r w:rsidR="00AD0982">
        <w:rPr>
          <w:rFonts w:ascii="Times New Roman" w:hAnsi="Times New Roman" w:cs="Times New Roman"/>
        </w:rPr>
        <w:t xml:space="preserve"> teachers must reflect their planning to accommodate 21</w:t>
      </w:r>
      <w:r w:rsidR="00AD0982" w:rsidRPr="00AD0982">
        <w:rPr>
          <w:rFonts w:ascii="Times New Roman" w:hAnsi="Times New Roman" w:cs="Times New Roman"/>
          <w:vertAlign w:val="superscript"/>
        </w:rPr>
        <w:t>st</w:t>
      </w:r>
      <w:r w:rsidR="00AD0982">
        <w:rPr>
          <w:rFonts w:ascii="Times New Roman" w:hAnsi="Times New Roman" w:cs="Times New Roman"/>
        </w:rPr>
        <w:t>-century learning that centers on prior student experiences and understanding</w:t>
      </w:r>
      <w:r w:rsidR="004D155E">
        <w:rPr>
          <w:rFonts w:ascii="Times New Roman" w:hAnsi="Times New Roman" w:cs="Times New Roman"/>
        </w:rPr>
        <w:t xml:space="preserve">s. </w:t>
      </w:r>
    </w:p>
    <w:p w14:paraId="1E118879" w14:textId="77777777" w:rsidR="004D5812" w:rsidRDefault="004D5812" w:rsidP="00371DFF">
      <w:pPr>
        <w:spacing w:line="480" w:lineRule="auto"/>
        <w:rPr>
          <w:rFonts w:ascii="Times New Roman" w:hAnsi="Times New Roman" w:cs="Times New Roman"/>
        </w:rPr>
      </w:pPr>
    </w:p>
    <w:p w14:paraId="4C4EAEEC" w14:textId="21AD54F6" w:rsidR="00941345" w:rsidRDefault="004D5812" w:rsidP="00371DFF">
      <w:pPr>
        <w:spacing w:line="480" w:lineRule="auto"/>
        <w:rPr>
          <w:rFonts w:ascii="Times New Roman" w:hAnsi="Times New Roman" w:cs="Times New Roman"/>
        </w:rPr>
      </w:pPr>
      <w:r>
        <w:rPr>
          <w:rFonts w:ascii="Times New Roman" w:hAnsi="Times New Roman" w:cs="Times New Roman"/>
        </w:rPr>
        <w:tab/>
      </w:r>
      <w:r w:rsidR="004D155E">
        <w:rPr>
          <w:rFonts w:ascii="Times New Roman" w:hAnsi="Times New Roman" w:cs="Times New Roman"/>
        </w:rPr>
        <w:t>S</w:t>
      </w:r>
      <w:r w:rsidR="00AD0982">
        <w:rPr>
          <w:rFonts w:ascii="Times New Roman" w:hAnsi="Times New Roman" w:cs="Times New Roman"/>
        </w:rPr>
        <w:t xml:space="preserve">ince the framework for teaching reflects a constructivist approach to </w:t>
      </w:r>
      <w:r w:rsidR="00941345">
        <w:rPr>
          <w:rFonts w:ascii="Times New Roman" w:hAnsi="Times New Roman" w:cs="Times New Roman"/>
        </w:rPr>
        <w:t>learning</w:t>
      </w:r>
      <w:r w:rsidR="00AD0982">
        <w:rPr>
          <w:rFonts w:ascii="Times New Roman" w:hAnsi="Times New Roman" w:cs="Times New Roman"/>
        </w:rPr>
        <w:t xml:space="preserve">, the design </w:t>
      </w:r>
      <w:r w:rsidR="00941345">
        <w:rPr>
          <w:rFonts w:ascii="Times New Roman" w:hAnsi="Times New Roman" w:cs="Times New Roman"/>
        </w:rPr>
        <w:t xml:space="preserve">of a professional development model </w:t>
      </w:r>
      <w:r w:rsidR="00AD0982">
        <w:rPr>
          <w:rFonts w:ascii="Times New Roman" w:hAnsi="Times New Roman" w:cs="Times New Roman"/>
        </w:rPr>
        <w:t>must reflect this</w:t>
      </w:r>
      <w:r w:rsidR="004455BA" w:rsidRPr="00CA4E99">
        <w:rPr>
          <w:rFonts w:ascii="Times New Roman" w:hAnsi="Times New Roman" w:cs="Times New Roman"/>
        </w:rPr>
        <w:t>.</w:t>
      </w:r>
      <w:r w:rsidR="00AD0982">
        <w:rPr>
          <w:rFonts w:ascii="Times New Roman" w:hAnsi="Times New Roman" w:cs="Times New Roman"/>
        </w:rPr>
        <w:t xml:space="preserve"> </w:t>
      </w:r>
      <w:r w:rsidR="00795E8D">
        <w:rPr>
          <w:rFonts w:ascii="Times New Roman" w:hAnsi="Times New Roman" w:cs="Times New Roman"/>
        </w:rPr>
        <w:t xml:space="preserve">As Danielson (2007) writes; </w:t>
      </w:r>
    </w:p>
    <w:p w14:paraId="0917CEE5" w14:textId="1D610D87" w:rsidR="00E33795" w:rsidRDefault="00941345" w:rsidP="00371DFF">
      <w:pPr>
        <w:spacing w:line="480" w:lineRule="auto"/>
        <w:rPr>
          <w:rFonts w:ascii="Times New Roman" w:hAnsi="Times New Roman" w:cs="Times New Roman"/>
        </w:rPr>
      </w:pPr>
      <w:r>
        <w:rPr>
          <w:rFonts w:ascii="Times New Roman" w:hAnsi="Times New Roman" w:cs="Times New Roman"/>
        </w:rPr>
        <w:tab/>
      </w:r>
      <w:r w:rsidR="00795E8D">
        <w:rPr>
          <w:rFonts w:ascii="Times New Roman" w:hAnsi="Times New Roman" w:cs="Times New Roman"/>
        </w:rPr>
        <w:t>“</w:t>
      </w:r>
      <w:r w:rsidR="004D155E">
        <w:rPr>
          <w:rFonts w:ascii="Times New Roman" w:hAnsi="Times New Roman" w:cs="Times New Roman"/>
        </w:rPr>
        <w:t>…</w:t>
      </w:r>
      <w:r w:rsidR="00795E8D">
        <w:rPr>
          <w:rFonts w:ascii="Times New Roman" w:hAnsi="Times New Roman" w:cs="Times New Roman"/>
        </w:rPr>
        <w:t>e</w:t>
      </w:r>
      <w:r w:rsidR="00AD0982">
        <w:rPr>
          <w:rFonts w:ascii="Times New Roman" w:hAnsi="Times New Roman" w:cs="Times New Roman"/>
        </w:rPr>
        <w:t xml:space="preserve">ducators must be selective; they must determine which topics and concepts and the </w:t>
      </w:r>
      <w:r w:rsidR="004D155E">
        <w:rPr>
          <w:rFonts w:ascii="Times New Roman" w:hAnsi="Times New Roman" w:cs="Times New Roman"/>
        </w:rPr>
        <w:tab/>
      </w:r>
      <w:r w:rsidR="00AD0982">
        <w:rPr>
          <w:rFonts w:ascii="Times New Roman" w:hAnsi="Times New Roman" w:cs="Times New Roman"/>
        </w:rPr>
        <w:t xml:space="preserve">curriculum are critical for students to understand, which ones warrant the time needed to </w:t>
      </w:r>
      <w:r w:rsidR="004D155E">
        <w:rPr>
          <w:rFonts w:ascii="Times New Roman" w:hAnsi="Times New Roman" w:cs="Times New Roman"/>
        </w:rPr>
        <w:tab/>
      </w:r>
      <w:r w:rsidR="00AD0982">
        <w:rPr>
          <w:rFonts w:ascii="Times New Roman" w:hAnsi="Times New Roman" w:cs="Times New Roman"/>
        </w:rPr>
        <w:t xml:space="preserve">develop understanding. But although the time required for instruction in an inquiry </w:t>
      </w:r>
      <w:r w:rsidR="004D155E">
        <w:rPr>
          <w:rFonts w:ascii="Times New Roman" w:hAnsi="Times New Roman" w:cs="Times New Roman"/>
        </w:rPr>
        <w:tab/>
      </w:r>
      <w:r w:rsidR="00AD0982">
        <w:rPr>
          <w:rFonts w:ascii="Times New Roman" w:hAnsi="Times New Roman" w:cs="Times New Roman"/>
        </w:rPr>
        <w:t xml:space="preserve">manner is longer than in a formal lecture, student learning tends to be more permanent,” </w:t>
      </w:r>
      <w:r w:rsidR="004D155E">
        <w:rPr>
          <w:rFonts w:ascii="Times New Roman" w:hAnsi="Times New Roman" w:cs="Times New Roman"/>
        </w:rPr>
        <w:tab/>
      </w:r>
      <w:r w:rsidR="00AD0982">
        <w:rPr>
          <w:rFonts w:ascii="Times New Roman" w:hAnsi="Times New Roman" w:cs="Times New Roman"/>
        </w:rPr>
        <w:t xml:space="preserve">(p. </w:t>
      </w:r>
      <w:r w:rsidR="00E33795">
        <w:rPr>
          <w:rFonts w:ascii="Times New Roman" w:hAnsi="Times New Roman" w:cs="Times New Roman"/>
        </w:rPr>
        <w:t>17).</w:t>
      </w:r>
    </w:p>
    <w:p w14:paraId="415FC6E4" w14:textId="296E32C6" w:rsidR="004D155E" w:rsidRDefault="00C31C81" w:rsidP="00371DFF">
      <w:pPr>
        <w:spacing w:line="480" w:lineRule="auto"/>
        <w:rPr>
          <w:rFonts w:ascii="Times New Roman" w:hAnsi="Times New Roman" w:cs="Times New Roman"/>
        </w:rPr>
      </w:pPr>
      <w:r>
        <w:rPr>
          <w:rFonts w:ascii="Times New Roman" w:hAnsi="Times New Roman" w:cs="Times New Roman"/>
        </w:rPr>
        <w:t xml:space="preserve">This understanding of constructivist learning must be balanced with rote memorization </w:t>
      </w:r>
      <w:r w:rsidR="003F0CBA">
        <w:rPr>
          <w:rFonts w:ascii="Times New Roman" w:hAnsi="Times New Roman" w:cs="Times New Roman"/>
        </w:rPr>
        <w:t xml:space="preserve">as </w:t>
      </w:r>
      <w:r w:rsidR="004D5812">
        <w:rPr>
          <w:rFonts w:ascii="Times New Roman" w:hAnsi="Times New Roman" w:cs="Times New Roman"/>
        </w:rPr>
        <w:t>they both have</w:t>
      </w:r>
      <w:r w:rsidR="003F0CBA">
        <w:rPr>
          <w:rFonts w:ascii="Times New Roman" w:hAnsi="Times New Roman" w:cs="Times New Roman"/>
        </w:rPr>
        <w:t xml:space="preserve"> validity in learning </w:t>
      </w:r>
      <w:r w:rsidR="004D5812">
        <w:rPr>
          <w:rFonts w:ascii="Times New Roman" w:hAnsi="Times New Roman" w:cs="Times New Roman"/>
        </w:rPr>
        <w:t xml:space="preserve">key understandings </w:t>
      </w:r>
      <w:r w:rsidR="003F0CBA">
        <w:rPr>
          <w:rFonts w:ascii="Times New Roman" w:hAnsi="Times New Roman" w:cs="Times New Roman"/>
        </w:rPr>
        <w:t xml:space="preserve">which </w:t>
      </w:r>
      <w:r w:rsidR="004D5812">
        <w:rPr>
          <w:rFonts w:ascii="Times New Roman" w:hAnsi="Times New Roman" w:cs="Times New Roman"/>
        </w:rPr>
        <w:t>should be emphasized</w:t>
      </w:r>
      <w:r>
        <w:rPr>
          <w:rFonts w:ascii="Times New Roman" w:hAnsi="Times New Roman" w:cs="Times New Roman"/>
        </w:rPr>
        <w:t xml:space="preserve"> with </w:t>
      </w:r>
      <w:r w:rsidR="003F0CBA">
        <w:rPr>
          <w:rFonts w:ascii="Times New Roman" w:hAnsi="Times New Roman" w:cs="Times New Roman"/>
        </w:rPr>
        <w:t>new teachers</w:t>
      </w:r>
      <w:r w:rsidR="004C4BCA">
        <w:rPr>
          <w:rFonts w:ascii="Times New Roman" w:hAnsi="Times New Roman" w:cs="Times New Roman"/>
        </w:rPr>
        <w:t>.</w:t>
      </w:r>
      <w:r>
        <w:rPr>
          <w:rFonts w:ascii="Times New Roman" w:hAnsi="Times New Roman" w:cs="Times New Roman"/>
        </w:rPr>
        <w:t xml:space="preserve"> </w:t>
      </w:r>
    </w:p>
    <w:p w14:paraId="57D15B3C" w14:textId="4045BAA1" w:rsidR="001F2624" w:rsidRPr="00CA4E99" w:rsidRDefault="0047175E" w:rsidP="00371DFF">
      <w:pPr>
        <w:spacing w:line="480" w:lineRule="auto"/>
        <w:rPr>
          <w:rFonts w:ascii="Times New Roman" w:hAnsi="Times New Roman" w:cs="Times New Roman"/>
        </w:rPr>
      </w:pPr>
      <w:r>
        <w:rPr>
          <w:rFonts w:ascii="Times New Roman" w:hAnsi="Times New Roman" w:cs="Times New Roman"/>
        </w:rPr>
        <w:tab/>
        <w:t>Despite</w:t>
      </w:r>
      <w:r w:rsidR="00C2353A" w:rsidRPr="00CA4E99">
        <w:rPr>
          <w:rFonts w:ascii="Times New Roman" w:hAnsi="Times New Roman" w:cs="Times New Roman"/>
        </w:rPr>
        <w:t xml:space="preserve"> political pressure </w:t>
      </w:r>
      <w:r>
        <w:rPr>
          <w:rFonts w:ascii="Times New Roman" w:hAnsi="Times New Roman" w:cs="Times New Roman"/>
        </w:rPr>
        <w:t xml:space="preserve">to transform </w:t>
      </w:r>
      <w:r w:rsidR="00872BF2" w:rsidRPr="00CA4E99">
        <w:rPr>
          <w:rFonts w:ascii="Times New Roman" w:hAnsi="Times New Roman" w:cs="Times New Roman"/>
        </w:rPr>
        <w:t xml:space="preserve">educational institutions, </w:t>
      </w:r>
      <w:r w:rsidR="00DA2450" w:rsidRPr="00CA4E99">
        <w:rPr>
          <w:rFonts w:ascii="Times New Roman" w:hAnsi="Times New Roman" w:cs="Times New Roman"/>
        </w:rPr>
        <w:t xml:space="preserve">domain one </w:t>
      </w:r>
      <w:r w:rsidR="00872BF2" w:rsidRPr="00CA4E99">
        <w:rPr>
          <w:rFonts w:ascii="Times New Roman" w:hAnsi="Times New Roman" w:cs="Times New Roman"/>
        </w:rPr>
        <w:t>remai</w:t>
      </w:r>
      <w:r w:rsidR="009761F5" w:rsidRPr="00CA4E99">
        <w:rPr>
          <w:rFonts w:ascii="Times New Roman" w:hAnsi="Times New Roman" w:cs="Times New Roman"/>
        </w:rPr>
        <w:t xml:space="preserve">ns consistent </w:t>
      </w:r>
      <w:r>
        <w:rPr>
          <w:rFonts w:ascii="Times New Roman" w:hAnsi="Times New Roman" w:cs="Times New Roman"/>
        </w:rPr>
        <w:t xml:space="preserve">for all teachers across any jurisdiction. </w:t>
      </w:r>
      <w:r w:rsidR="00233F8F" w:rsidRPr="00CA4E99">
        <w:rPr>
          <w:rFonts w:ascii="Times New Roman" w:hAnsi="Times New Roman" w:cs="Times New Roman"/>
        </w:rPr>
        <w:t xml:space="preserve">Danielson (2007) reflects, “…a deep knowledge of the content itself and designing instruction that is appropriate to the diverse learners in one’s charge,” </w:t>
      </w:r>
      <w:r w:rsidR="00AD6985" w:rsidRPr="00CA4E99">
        <w:rPr>
          <w:rFonts w:ascii="Times New Roman" w:hAnsi="Times New Roman" w:cs="Times New Roman"/>
        </w:rPr>
        <w:t>(p. 43)</w:t>
      </w:r>
      <w:r>
        <w:rPr>
          <w:rFonts w:ascii="Times New Roman" w:hAnsi="Times New Roman" w:cs="Times New Roman"/>
        </w:rPr>
        <w:t>, is a main emphasis for the demonstration of content and pedagogy component</w:t>
      </w:r>
      <w:r w:rsidR="00AD6985" w:rsidRPr="00CA4E99">
        <w:rPr>
          <w:rFonts w:ascii="Times New Roman" w:hAnsi="Times New Roman" w:cs="Times New Roman"/>
        </w:rPr>
        <w:t>.</w:t>
      </w:r>
      <w:r w:rsidR="00091729" w:rsidRPr="00CA4E99">
        <w:rPr>
          <w:rFonts w:ascii="Times New Roman" w:hAnsi="Times New Roman" w:cs="Times New Roman"/>
        </w:rPr>
        <w:t xml:space="preserve"> Danielson (2009) adds, “Teachers who understand their subjects know which questions sit on the fringes of what is known and which are likely to interest students, yield greater understanding, or represent conceptual dead ends,” (p. 44).</w:t>
      </w:r>
      <w:r>
        <w:rPr>
          <w:rFonts w:ascii="Times New Roman" w:hAnsi="Times New Roman" w:cs="Times New Roman"/>
        </w:rPr>
        <w:t xml:space="preserve"> As a consequence, the</w:t>
      </w:r>
      <w:r w:rsidR="001E5FA9" w:rsidRPr="00CA4E99">
        <w:rPr>
          <w:rFonts w:ascii="Times New Roman" w:hAnsi="Times New Roman" w:cs="Times New Roman"/>
        </w:rPr>
        <w:t xml:space="preserve"> professional development model must remain receptive to growing trends and pedagogical practices. </w:t>
      </w:r>
      <w:r w:rsidR="00091729" w:rsidRPr="00CA4E99">
        <w:rPr>
          <w:rFonts w:ascii="Times New Roman" w:hAnsi="Times New Roman" w:cs="Times New Roman"/>
        </w:rPr>
        <w:t xml:space="preserve"> </w:t>
      </w:r>
    </w:p>
    <w:p w14:paraId="3CC8D2F4" w14:textId="6DECE211" w:rsidR="009C5FBB" w:rsidRPr="00CA4E99" w:rsidRDefault="00C419AA" w:rsidP="00371DFF">
      <w:pPr>
        <w:spacing w:line="480" w:lineRule="auto"/>
        <w:rPr>
          <w:rFonts w:ascii="Times New Roman" w:hAnsi="Times New Roman" w:cs="Times New Roman"/>
        </w:rPr>
      </w:pPr>
      <w:r w:rsidRPr="00CA4E99">
        <w:rPr>
          <w:rFonts w:ascii="Times New Roman" w:hAnsi="Times New Roman" w:cs="Times New Roman"/>
        </w:rPr>
        <w:tab/>
      </w:r>
      <w:r w:rsidR="009C5FBB" w:rsidRPr="00CA4E99">
        <w:rPr>
          <w:rFonts w:ascii="Times New Roman" w:hAnsi="Times New Roman" w:cs="Times New Roman"/>
        </w:rPr>
        <w:t>The design and delivery of a</w:t>
      </w:r>
      <w:r w:rsidR="00CE777C" w:rsidRPr="00CA4E99">
        <w:rPr>
          <w:rFonts w:ascii="Times New Roman" w:hAnsi="Times New Roman" w:cs="Times New Roman"/>
        </w:rPr>
        <w:t xml:space="preserve"> professional development model fo</w:t>
      </w:r>
      <w:r w:rsidR="008804E2">
        <w:rPr>
          <w:rFonts w:ascii="Times New Roman" w:hAnsi="Times New Roman" w:cs="Times New Roman"/>
        </w:rPr>
        <w:t>r The Danielson Framework</w:t>
      </w:r>
      <w:r w:rsidR="00CE777C" w:rsidRPr="00CA4E99">
        <w:rPr>
          <w:rFonts w:ascii="Times New Roman" w:hAnsi="Times New Roman" w:cs="Times New Roman"/>
        </w:rPr>
        <w:t xml:space="preserve"> </w:t>
      </w:r>
      <w:r w:rsidR="0043375B">
        <w:rPr>
          <w:rFonts w:ascii="Times New Roman" w:hAnsi="Times New Roman" w:cs="Times New Roman"/>
        </w:rPr>
        <w:t>responds to educational organizations that are in a state of limbo. Education practitioners who lead in the design of the professional development model take into account</w:t>
      </w:r>
      <w:r w:rsidR="009C5FBB" w:rsidRPr="00CA4E99">
        <w:rPr>
          <w:rFonts w:ascii="Times New Roman" w:hAnsi="Times New Roman" w:cs="Times New Roman"/>
        </w:rPr>
        <w:t xml:space="preserve"> the current academic needs of the students. As </w:t>
      </w:r>
      <w:r w:rsidR="00EF337C" w:rsidRPr="00CA4E99">
        <w:rPr>
          <w:rFonts w:ascii="Times New Roman" w:hAnsi="Times New Roman" w:cs="Times New Roman"/>
        </w:rPr>
        <w:t xml:space="preserve">Hall and </w:t>
      </w:r>
      <w:proofErr w:type="spellStart"/>
      <w:r w:rsidR="00EF337C" w:rsidRPr="00CA4E99">
        <w:rPr>
          <w:rFonts w:ascii="Times New Roman" w:hAnsi="Times New Roman" w:cs="Times New Roman"/>
        </w:rPr>
        <w:t>Hord</w:t>
      </w:r>
      <w:proofErr w:type="spellEnd"/>
      <w:r w:rsidR="00EF337C" w:rsidRPr="00CA4E99">
        <w:rPr>
          <w:rFonts w:ascii="Times New Roman" w:hAnsi="Times New Roman" w:cs="Times New Roman"/>
        </w:rPr>
        <w:t xml:space="preserve"> (2011) </w:t>
      </w:r>
      <w:r w:rsidR="009C5FBB" w:rsidRPr="00CA4E99">
        <w:rPr>
          <w:rFonts w:ascii="Times New Roman" w:hAnsi="Times New Roman" w:cs="Times New Roman"/>
        </w:rPr>
        <w:t>write</w:t>
      </w:r>
      <w:r w:rsidR="002F586F" w:rsidRPr="00CA4E99">
        <w:rPr>
          <w:rFonts w:ascii="Times New Roman" w:hAnsi="Times New Roman" w:cs="Times New Roman"/>
        </w:rPr>
        <w:t xml:space="preserve">, “…if you always do what you have always done, you will continue to get what you always have gotten,” (p. 10). </w:t>
      </w:r>
      <w:r w:rsidR="004D5812">
        <w:rPr>
          <w:rFonts w:ascii="Times New Roman" w:hAnsi="Times New Roman" w:cs="Times New Roman"/>
        </w:rPr>
        <w:t>As a response to that</w:t>
      </w:r>
      <w:r w:rsidR="003F234F">
        <w:rPr>
          <w:rFonts w:ascii="Times New Roman" w:hAnsi="Times New Roman" w:cs="Times New Roman"/>
        </w:rPr>
        <w:t xml:space="preserve">, </w:t>
      </w:r>
      <w:r w:rsidR="00C66AA3">
        <w:rPr>
          <w:rFonts w:ascii="Times New Roman" w:hAnsi="Times New Roman" w:cs="Times New Roman"/>
        </w:rPr>
        <w:t>new and veteran teachers can benefit from a domain one-oriented professional development model as an opportunity to respond with the adoption of current practice and technological approaches in planning and preparing</w:t>
      </w:r>
      <w:r w:rsidR="003F234F">
        <w:rPr>
          <w:rFonts w:ascii="Times New Roman" w:hAnsi="Times New Roman" w:cs="Times New Roman"/>
        </w:rPr>
        <w:t>. For instance, keeping current with the first domain’s component</w:t>
      </w:r>
      <w:r w:rsidR="004127F9" w:rsidRPr="00CA4E99">
        <w:rPr>
          <w:rFonts w:ascii="Times New Roman" w:hAnsi="Times New Roman" w:cs="Times New Roman"/>
        </w:rPr>
        <w:t xml:space="preserve"> demonstrating knowledge of resources</w:t>
      </w:r>
      <w:r w:rsidR="003F234F">
        <w:rPr>
          <w:rFonts w:ascii="Times New Roman" w:hAnsi="Times New Roman" w:cs="Times New Roman"/>
        </w:rPr>
        <w:t>, Danielson (2007) explains</w:t>
      </w:r>
      <w:r w:rsidR="009C5FBB" w:rsidRPr="00CA4E99">
        <w:rPr>
          <w:rFonts w:ascii="Times New Roman" w:hAnsi="Times New Roman" w:cs="Times New Roman"/>
        </w:rPr>
        <w:t>;</w:t>
      </w:r>
    </w:p>
    <w:p w14:paraId="05C10375" w14:textId="434468D5" w:rsidR="00720523" w:rsidRPr="00CA4E99" w:rsidRDefault="009C5FBB" w:rsidP="00371DFF">
      <w:pPr>
        <w:spacing w:line="480" w:lineRule="auto"/>
        <w:rPr>
          <w:rFonts w:ascii="Times New Roman" w:hAnsi="Times New Roman" w:cs="Times New Roman"/>
        </w:rPr>
      </w:pPr>
      <w:r w:rsidRPr="00CA4E99">
        <w:rPr>
          <w:rFonts w:ascii="Times New Roman" w:hAnsi="Times New Roman" w:cs="Times New Roman"/>
        </w:rPr>
        <w:tab/>
        <w:t xml:space="preserve">“Content must be presented so that it respects the nuances of a discipline. When engaging </w:t>
      </w:r>
      <w:r w:rsidR="00793F75" w:rsidRPr="00CA4E99">
        <w:rPr>
          <w:rFonts w:ascii="Times New Roman" w:hAnsi="Times New Roman" w:cs="Times New Roman"/>
        </w:rPr>
        <w:tab/>
      </w:r>
      <w:r w:rsidRPr="00CA4E99">
        <w:rPr>
          <w:rFonts w:ascii="Times New Roman" w:hAnsi="Times New Roman" w:cs="Times New Roman"/>
        </w:rPr>
        <w:t xml:space="preserve">students in a discussion, teachers should demonstrate that they understand the </w:t>
      </w:r>
      <w:r w:rsidR="00793F75" w:rsidRPr="00CA4E99">
        <w:rPr>
          <w:rFonts w:ascii="Times New Roman" w:hAnsi="Times New Roman" w:cs="Times New Roman"/>
        </w:rPr>
        <w:tab/>
      </w:r>
      <w:r w:rsidRPr="00CA4E99">
        <w:rPr>
          <w:rFonts w:ascii="Times New Roman" w:hAnsi="Times New Roman" w:cs="Times New Roman"/>
        </w:rPr>
        <w:t xml:space="preserve">complexities and patterns of the content to be learned and must be able to challenge </w:t>
      </w:r>
      <w:r w:rsidR="00793F75" w:rsidRPr="00CA4E99">
        <w:rPr>
          <w:rFonts w:ascii="Times New Roman" w:hAnsi="Times New Roman" w:cs="Times New Roman"/>
        </w:rPr>
        <w:tab/>
      </w:r>
      <w:r w:rsidRPr="00CA4E99">
        <w:rPr>
          <w:rFonts w:ascii="Times New Roman" w:hAnsi="Times New Roman" w:cs="Times New Roman"/>
        </w:rPr>
        <w:t xml:space="preserve">students to recognize the relationships between what the y know and important questions </w:t>
      </w:r>
      <w:r w:rsidR="00793F75" w:rsidRPr="00CA4E99">
        <w:rPr>
          <w:rFonts w:ascii="Times New Roman" w:hAnsi="Times New Roman" w:cs="Times New Roman"/>
        </w:rPr>
        <w:tab/>
      </w:r>
      <w:r w:rsidRPr="00CA4E99">
        <w:rPr>
          <w:rFonts w:ascii="Times New Roman" w:hAnsi="Times New Roman" w:cs="Times New Roman"/>
        </w:rPr>
        <w:t>yet to be explored.</w:t>
      </w:r>
      <w:r w:rsidR="00793F75" w:rsidRPr="00CA4E99">
        <w:rPr>
          <w:rFonts w:ascii="Times New Roman" w:hAnsi="Times New Roman" w:cs="Times New Roman"/>
        </w:rPr>
        <w:t xml:space="preserve"> Knowledgeable teachers know which concepts are central to a </w:t>
      </w:r>
      <w:r w:rsidR="00793F75" w:rsidRPr="00CA4E99">
        <w:rPr>
          <w:rFonts w:ascii="Times New Roman" w:hAnsi="Times New Roman" w:cs="Times New Roman"/>
        </w:rPr>
        <w:tab/>
        <w:t xml:space="preserve">discipline and which are peripheral,” (p. 44).  </w:t>
      </w:r>
      <w:r w:rsidR="002F586F" w:rsidRPr="00CA4E99">
        <w:rPr>
          <w:rFonts w:ascii="Times New Roman" w:hAnsi="Times New Roman" w:cs="Times New Roman"/>
        </w:rPr>
        <w:t xml:space="preserve"> </w:t>
      </w:r>
    </w:p>
    <w:p w14:paraId="0719DEF6" w14:textId="02B1F9A2" w:rsidR="00C517BC" w:rsidRPr="00CA4E99" w:rsidRDefault="00470CEB" w:rsidP="009A0B5F">
      <w:pPr>
        <w:spacing w:line="480" w:lineRule="auto"/>
        <w:rPr>
          <w:rFonts w:ascii="Times New Roman" w:hAnsi="Times New Roman" w:cs="Times New Roman"/>
        </w:rPr>
      </w:pPr>
      <w:r w:rsidRPr="00CA4E99">
        <w:rPr>
          <w:rFonts w:ascii="Times New Roman" w:hAnsi="Times New Roman" w:cs="Times New Roman"/>
        </w:rPr>
        <w:tab/>
      </w:r>
      <w:r w:rsidR="00BF70D5">
        <w:rPr>
          <w:rFonts w:ascii="Times New Roman" w:hAnsi="Times New Roman" w:cs="Times New Roman"/>
        </w:rPr>
        <w:t xml:space="preserve">There is an old adage that a Native Studies professor once shared with his class, “The way you think of the environment, depends upon the environment in which you do your thinking.” Professional development models must prompt </w:t>
      </w:r>
      <w:r w:rsidR="003F234F">
        <w:rPr>
          <w:rFonts w:ascii="Times New Roman" w:hAnsi="Times New Roman" w:cs="Times New Roman"/>
        </w:rPr>
        <w:t xml:space="preserve">teachers </w:t>
      </w:r>
      <w:r w:rsidR="00BF70D5">
        <w:rPr>
          <w:rFonts w:ascii="Times New Roman" w:hAnsi="Times New Roman" w:cs="Times New Roman"/>
        </w:rPr>
        <w:t>to accommodate to</w:t>
      </w:r>
      <w:r w:rsidR="00A83AC2" w:rsidRPr="00CA4E99">
        <w:rPr>
          <w:rFonts w:ascii="Times New Roman" w:hAnsi="Times New Roman" w:cs="Times New Roman"/>
        </w:rPr>
        <w:t xml:space="preserve"> </w:t>
      </w:r>
      <w:r w:rsidR="00BF70D5">
        <w:rPr>
          <w:rFonts w:ascii="Times New Roman" w:hAnsi="Times New Roman" w:cs="Times New Roman"/>
        </w:rPr>
        <w:t xml:space="preserve">the </w:t>
      </w:r>
      <w:r w:rsidR="00A83AC2" w:rsidRPr="00CA4E99">
        <w:rPr>
          <w:rFonts w:ascii="Times New Roman" w:hAnsi="Times New Roman" w:cs="Times New Roman"/>
        </w:rPr>
        <w:t>local context. For instance</w:t>
      </w:r>
      <w:r w:rsidR="00B00437" w:rsidRPr="00CA4E99">
        <w:rPr>
          <w:rFonts w:ascii="Times New Roman" w:hAnsi="Times New Roman" w:cs="Times New Roman"/>
        </w:rPr>
        <w:t>,</w:t>
      </w:r>
      <w:r w:rsidR="00A83AC2" w:rsidRPr="00CA4E99">
        <w:rPr>
          <w:rFonts w:ascii="Times New Roman" w:hAnsi="Times New Roman" w:cs="Times New Roman"/>
        </w:rPr>
        <w:t xml:space="preserve"> acc</w:t>
      </w:r>
      <w:r w:rsidR="00B00437" w:rsidRPr="00CA4E99">
        <w:rPr>
          <w:rFonts w:ascii="Times New Roman" w:hAnsi="Times New Roman" w:cs="Times New Roman"/>
        </w:rPr>
        <w:t xml:space="preserve">ording to Hall and </w:t>
      </w:r>
      <w:proofErr w:type="spellStart"/>
      <w:r w:rsidR="00B00437" w:rsidRPr="00CA4E99">
        <w:rPr>
          <w:rFonts w:ascii="Times New Roman" w:hAnsi="Times New Roman" w:cs="Times New Roman"/>
        </w:rPr>
        <w:t>Hord’s</w:t>
      </w:r>
      <w:proofErr w:type="spellEnd"/>
      <w:r w:rsidR="00B00437" w:rsidRPr="00CA4E99">
        <w:rPr>
          <w:rFonts w:ascii="Times New Roman" w:hAnsi="Times New Roman" w:cs="Times New Roman"/>
        </w:rPr>
        <w:t xml:space="preserve"> </w:t>
      </w:r>
      <w:r w:rsidR="00A83AC2" w:rsidRPr="00CA4E99">
        <w:rPr>
          <w:rFonts w:ascii="Times New Roman" w:hAnsi="Times New Roman" w:cs="Times New Roman"/>
        </w:rPr>
        <w:t>(2011)</w:t>
      </w:r>
      <w:r w:rsidR="003F234F">
        <w:rPr>
          <w:rFonts w:ascii="Times New Roman" w:hAnsi="Times New Roman" w:cs="Times New Roman"/>
        </w:rPr>
        <w:t xml:space="preserve"> function six</w:t>
      </w:r>
      <w:r w:rsidR="00B00437" w:rsidRPr="00CA4E99">
        <w:rPr>
          <w:rFonts w:ascii="Times New Roman" w:hAnsi="Times New Roman" w:cs="Times New Roman"/>
        </w:rPr>
        <w:t xml:space="preserve">; </w:t>
      </w:r>
      <w:r w:rsidR="00A83AC2" w:rsidRPr="00CA4E99">
        <w:rPr>
          <w:rFonts w:ascii="Times New Roman" w:hAnsi="Times New Roman" w:cs="Times New Roman"/>
        </w:rPr>
        <w:t>“</w:t>
      </w:r>
      <w:r w:rsidR="00C517BC" w:rsidRPr="00CA4E99">
        <w:rPr>
          <w:rFonts w:ascii="Times New Roman" w:hAnsi="Times New Roman" w:cs="Times New Roman"/>
        </w:rPr>
        <w:t>One is the physical, or non-organic, aspects of an organization: schedules, it’s building facilities, policies, and the like. The second component is the people element: the beliefs and values held by the members and the norms that guide their behavior, attitudes, and so one,” (p. 151).</w:t>
      </w:r>
      <w:r w:rsidR="00B00437" w:rsidRPr="00CA4E99">
        <w:rPr>
          <w:rFonts w:ascii="Times New Roman" w:hAnsi="Times New Roman" w:cs="Times New Roman"/>
        </w:rPr>
        <w:t xml:space="preserve"> </w:t>
      </w:r>
      <w:r w:rsidR="00137AAC" w:rsidRPr="00CA4E99">
        <w:rPr>
          <w:rFonts w:ascii="Times New Roman" w:hAnsi="Times New Roman" w:cs="Times New Roman"/>
        </w:rPr>
        <w:t>In other words, the implementers for change in the professional development model processes must be aware that if a school is large</w:t>
      </w:r>
      <w:r w:rsidR="009A0B5F" w:rsidRPr="00CA4E99">
        <w:rPr>
          <w:rFonts w:ascii="Times New Roman" w:hAnsi="Times New Roman" w:cs="Times New Roman"/>
        </w:rPr>
        <w:t xml:space="preserve"> then </w:t>
      </w:r>
      <w:r w:rsidR="003F234F">
        <w:rPr>
          <w:rFonts w:ascii="Times New Roman" w:hAnsi="Times New Roman" w:cs="Times New Roman"/>
        </w:rPr>
        <w:t xml:space="preserve">the likely of </w:t>
      </w:r>
      <w:r w:rsidR="009A0B5F" w:rsidRPr="00CA4E99">
        <w:rPr>
          <w:rFonts w:ascii="Times New Roman" w:hAnsi="Times New Roman" w:cs="Times New Roman"/>
        </w:rPr>
        <w:t>teachers</w:t>
      </w:r>
      <w:r w:rsidR="003F234F">
        <w:rPr>
          <w:rFonts w:ascii="Times New Roman" w:hAnsi="Times New Roman" w:cs="Times New Roman"/>
        </w:rPr>
        <w:t xml:space="preserve"> working in isolation are higher</w:t>
      </w:r>
      <w:r w:rsidR="009A0B5F" w:rsidRPr="00CA4E99">
        <w:rPr>
          <w:rFonts w:ascii="Times New Roman" w:hAnsi="Times New Roman" w:cs="Times New Roman"/>
        </w:rPr>
        <w:t xml:space="preserve">. However, if the school is small then as Hall and </w:t>
      </w:r>
      <w:proofErr w:type="spellStart"/>
      <w:r w:rsidR="009A0B5F" w:rsidRPr="00CA4E99">
        <w:rPr>
          <w:rFonts w:ascii="Times New Roman" w:hAnsi="Times New Roman" w:cs="Times New Roman"/>
        </w:rPr>
        <w:t>Hord</w:t>
      </w:r>
      <w:proofErr w:type="spellEnd"/>
      <w:r w:rsidR="009A0B5F" w:rsidRPr="00CA4E99">
        <w:rPr>
          <w:rFonts w:ascii="Times New Roman" w:hAnsi="Times New Roman" w:cs="Times New Roman"/>
        </w:rPr>
        <w:t xml:space="preserve"> (2011) explain; </w:t>
      </w:r>
    </w:p>
    <w:p w14:paraId="75818FA0" w14:textId="420E2A13" w:rsidR="006A174C" w:rsidRDefault="009A0B5F" w:rsidP="009A0B5F">
      <w:pPr>
        <w:spacing w:line="480" w:lineRule="auto"/>
        <w:rPr>
          <w:rFonts w:ascii="Times New Roman" w:hAnsi="Times New Roman" w:cs="Times New Roman"/>
        </w:rPr>
      </w:pPr>
      <w:r w:rsidRPr="00CA4E99">
        <w:rPr>
          <w:rFonts w:ascii="Times New Roman" w:hAnsi="Times New Roman" w:cs="Times New Roman"/>
        </w:rPr>
        <w:tab/>
      </w:r>
      <w:r w:rsidR="00C517BC" w:rsidRPr="00CA4E99">
        <w:rPr>
          <w:rFonts w:ascii="Times New Roman" w:hAnsi="Times New Roman" w:cs="Times New Roman"/>
        </w:rPr>
        <w:t xml:space="preserve">“will find it much easier to come together to interact and build trust then would’ve much </w:t>
      </w:r>
      <w:r w:rsidR="00BF70D5">
        <w:rPr>
          <w:rFonts w:ascii="Times New Roman" w:hAnsi="Times New Roman" w:cs="Times New Roman"/>
        </w:rPr>
        <w:tab/>
      </w:r>
      <w:r w:rsidR="00C517BC" w:rsidRPr="00CA4E99">
        <w:rPr>
          <w:rFonts w:ascii="Times New Roman" w:hAnsi="Times New Roman" w:cs="Times New Roman"/>
        </w:rPr>
        <w:t xml:space="preserve">larger faculty spread over multiple buildings. A supportive context decreases the isolation </w:t>
      </w:r>
      <w:r w:rsidR="00BF70D5">
        <w:rPr>
          <w:rFonts w:ascii="Times New Roman" w:hAnsi="Times New Roman" w:cs="Times New Roman"/>
        </w:rPr>
        <w:tab/>
      </w:r>
      <w:r w:rsidR="00C517BC" w:rsidRPr="00CA4E99">
        <w:rPr>
          <w:rFonts w:ascii="Times New Roman" w:hAnsi="Times New Roman" w:cs="Times New Roman"/>
        </w:rPr>
        <w:t xml:space="preserve">of the stuff, provides for the continuing increase of its capabilities, nurtures positive </w:t>
      </w:r>
      <w:r w:rsidRPr="00CA4E99">
        <w:rPr>
          <w:rFonts w:ascii="Times New Roman" w:hAnsi="Times New Roman" w:cs="Times New Roman"/>
        </w:rPr>
        <w:tab/>
      </w:r>
      <w:r w:rsidR="00C517BC" w:rsidRPr="00CA4E99">
        <w:rPr>
          <w:rFonts w:ascii="Times New Roman" w:hAnsi="Times New Roman" w:cs="Times New Roman"/>
        </w:rPr>
        <w:t xml:space="preserve">relationships among all the staff, students, and parents and community members, and </w:t>
      </w:r>
      <w:r w:rsidRPr="00CA4E99">
        <w:rPr>
          <w:rFonts w:ascii="Times New Roman" w:hAnsi="Times New Roman" w:cs="Times New Roman"/>
        </w:rPr>
        <w:tab/>
      </w:r>
      <w:r w:rsidR="00C517BC" w:rsidRPr="00CA4E99">
        <w:rPr>
          <w:rFonts w:ascii="Times New Roman" w:hAnsi="Times New Roman" w:cs="Times New Roman"/>
        </w:rPr>
        <w:t xml:space="preserve">urges the unceasing quest for increased effectiveness so that students benefit,” </w:t>
      </w:r>
      <w:r w:rsidRPr="00CA4E99">
        <w:rPr>
          <w:rFonts w:ascii="Times New Roman" w:hAnsi="Times New Roman" w:cs="Times New Roman"/>
        </w:rPr>
        <w:t>(p.</w:t>
      </w:r>
      <w:r w:rsidR="00C517BC" w:rsidRPr="00CA4E99">
        <w:rPr>
          <w:rFonts w:ascii="Times New Roman" w:hAnsi="Times New Roman" w:cs="Times New Roman"/>
        </w:rPr>
        <w:t xml:space="preserve"> </w:t>
      </w:r>
      <w:r w:rsidRPr="00CA4E99">
        <w:rPr>
          <w:rFonts w:ascii="Times New Roman" w:hAnsi="Times New Roman" w:cs="Times New Roman"/>
        </w:rPr>
        <w:tab/>
      </w:r>
      <w:r w:rsidR="00C517BC" w:rsidRPr="00CA4E99">
        <w:rPr>
          <w:rFonts w:ascii="Times New Roman" w:hAnsi="Times New Roman" w:cs="Times New Roman"/>
        </w:rPr>
        <w:t>151).</w:t>
      </w:r>
    </w:p>
    <w:p w14:paraId="34710141" w14:textId="3A7D9D73" w:rsidR="00BF70D5" w:rsidRPr="00CA4E99" w:rsidRDefault="00BF70D5" w:rsidP="009A0B5F">
      <w:pPr>
        <w:spacing w:line="480" w:lineRule="auto"/>
        <w:rPr>
          <w:rFonts w:ascii="Times New Roman" w:hAnsi="Times New Roman" w:cs="Times New Roman"/>
        </w:rPr>
      </w:pPr>
      <w:r>
        <w:rPr>
          <w:rFonts w:ascii="Times New Roman" w:hAnsi="Times New Roman" w:cs="Times New Roman"/>
        </w:rPr>
        <w:t xml:space="preserve">New teachers will need to contextualize their pedagogical approaches to the environment </w:t>
      </w:r>
      <w:r w:rsidR="00D62254">
        <w:rPr>
          <w:rFonts w:ascii="Times New Roman" w:hAnsi="Times New Roman" w:cs="Times New Roman"/>
        </w:rPr>
        <w:t>where they will be instructing, but be cognizant of the various ethical standards that may not be codified.</w:t>
      </w:r>
    </w:p>
    <w:p w14:paraId="1CF3F935" w14:textId="6132A096" w:rsidR="00C72613" w:rsidRPr="00CA4E99" w:rsidRDefault="003F234F" w:rsidP="009A0B5F">
      <w:pPr>
        <w:spacing w:line="480" w:lineRule="auto"/>
        <w:rPr>
          <w:rFonts w:ascii="Times New Roman" w:hAnsi="Times New Roman" w:cs="Times New Roman"/>
        </w:rPr>
      </w:pPr>
      <w:r>
        <w:rPr>
          <w:rFonts w:ascii="Times New Roman" w:hAnsi="Times New Roman" w:cs="Times New Roman"/>
        </w:rPr>
        <w:tab/>
        <w:t>Professional d</w:t>
      </w:r>
      <w:r w:rsidR="008C6DCA" w:rsidRPr="00CA4E99">
        <w:rPr>
          <w:rFonts w:ascii="Times New Roman" w:hAnsi="Times New Roman" w:cs="Times New Roman"/>
        </w:rPr>
        <w:t>evelopme</w:t>
      </w:r>
      <w:r>
        <w:rPr>
          <w:rFonts w:ascii="Times New Roman" w:hAnsi="Times New Roman" w:cs="Times New Roman"/>
        </w:rPr>
        <w:t>nt m</w:t>
      </w:r>
      <w:r w:rsidR="007B4312" w:rsidRPr="00CA4E99">
        <w:rPr>
          <w:rFonts w:ascii="Times New Roman" w:hAnsi="Times New Roman" w:cs="Times New Roman"/>
        </w:rPr>
        <w:t xml:space="preserve">odels must be responsive to new inductees </w:t>
      </w:r>
      <w:r w:rsidR="005969BD" w:rsidRPr="00CA4E99">
        <w:rPr>
          <w:rFonts w:ascii="Times New Roman" w:hAnsi="Times New Roman" w:cs="Times New Roman"/>
        </w:rPr>
        <w:t>and veteran teachers in the orchestration of their planning and preparation domains.</w:t>
      </w:r>
      <w:r w:rsidR="00C72613" w:rsidRPr="00CA4E99">
        <w:rPr>
          <w:rFonts w:ascii="Times New Roman" w:hAnsi="Times New Roman" w:cs="Times New Roman"/>
        </w:rPr>
        <w:t xml:space="preserve"> As Danielson (2007) elaborate</w:t>
      </w:r>
      <w:r w:rsidR="00CB6DA7">
        <w:rPr>
          <w:rFonts w:ascii="Times New Roman" w:hAnsi="Times New Roman" w:cs="Times New Roman"/>
        </w:rPr>
        <w:t>s;</w:t>
      </w:r>
      <w:r w:rsidR="005969BD" w:rsidRPr="00CA4E99">
        <w:rPr>
          <w:rFonts w:ascii="Times New Roman" w:hAnsi="Times New Roman" w:cs="Times New Roman"/>
        </w:rPr>
        <w:t xml:space="preserve"> </w:t>
      </w:r>
    </w:p>
    <w:p w14:paraId="35E1AE35" w14:textId="2B799B1B" w:rsidR="009A0B5F" w:rsidRPr="00CA4E99" w:rsidRDefault="00C72613" w:rsidP="009A0B5F">
      <w:pPr>
        <w:spacing w:line="480" w:lineRule="auto"/>
        <w:rPr>
          <w:rFonts w:ascii="Times New Roman" w:hAnsi="Times New Roman" w:cs="Times New Roman"/>
        </w:rPr>
      </w:pPr>
      <w:r w:rsidRPr="00CA4E99">
        <w:rPr>
          <w:rFonts w:ascii="Times New Roman" w:hAnsi="Times New Roman" w:cs="Times New Roman"/>
        </w:rPr>
        <w:tab/>
      </w:r>
      <w:r w:rsidR="005969BD" w:rsidRPr="00CA4E99">
        <w:rPr>
          <w:rFonts w:ascii="Times New Roman" w:hAnsi="Times New Roman" w:cs="Times New Roman"/>
        </w:rPr>
        <w:t>“</w:t>
      </w:r>
      <w:r w:rsidRPr="00CA4E99">
        <w:rPr>
          <w:rFonts w:ascii="Times New Roman" w:hAnsi="Times New Roman" w:cs="Times New Roman"/>
        </w:rPr>
        <w:t xml:space="preserve">A knowledgeable teacher recognizes that many students make mistakes in regrouping, </w:t>
      </w:r>
      <w:r w:rsidRPr="00CA4E99">
        <w:rPr>
          <w:rFonts w:ascii="Times New Roman" w:hAnsi="Times New Roman" w:cs="Times New Roman"/>
        </w:rPr>
        <w:tab/>
        <w:t>and the teac</w:t>
      </w:r>
      <w:r w:rsidR="003F234F">
        <w:rPr>
          <w:rFonts w:ascii="Times New Roman" w:hAnsi="Times New Roman" w:cs="Times New Roman"/>
        </w:rPr>
        <w:t xml:space="preserve">her knows how to anticipate or </w:t>
      </w:r>
      <w:r w:rsidRPr="00CA4E99">
        <w:rPr>
          <w:rFonts w:ascii="Times New Roman" w:hAnsi="Times New Roman" w:cs="Times New Roman"/>
        </w:rPr>
        <w:t xml:space="preserve">correct the situation…Teachers must keep </w:t>
      </w:r>
      <w:r w:rsidRPr="00CA4E99">
        <w:rPr>
          <w:rFonts w:ascii="Times New Roman" w:hAnsi="Times New Roman" w:cs="Times New Roman"/>
        </w:rPr>
        <w:tab/>
        <w:t xml:space="preserve">appraised of developments in the field and in the accepted best methods of engaging </w:t>
      </w:r>
      <w:r w:rsidRPr="00CA4E99">
        <w:rPr>
          <w:rFonts w:ascii="Times New Roman" w:hAnsi="Times New Roman" w:cs="Times New Roman"/>
        </w:rPr>
        <w:tab/>
        <w:t xml:space="preserve">students with it. And if teachers’ responsibilities for instruction change, they have an </w:t>
      </w:r>
      <w:r w:rsidRPr="00CA4E99">
        <w:rPr>
          <w:rFonts w:ascii="Times New Roman" w:hAnsi="Times New Roman" w:cs="Times New Roman"/>
        </w:rPr>
        <w:tab/>
        <w:t>even greater need to become thoroughly acquainted with their new field or subfield,</w:t>
      </w:r>
      <w:r w:rsidR="0061350F" w:rsidRPr="00CA4E99">
        <w:rPr>
          <w:rFonts w:ascii="Times New Roman" w:hAnsi="Times New Roman" w:cs="Times New Roman"/>
        </w:rPr>
        <w:t xml:space="preserve">” </w:t>
      </w:r>
      <w:r w:rsidRPr="00CA4E99">
        <w:rPr>
          <w:rFonts w:ascii="Times New Roman" w:hAnsi="Times New Roman" w:cs="Times New Roman"/>
        </w:rPr>
        <w:tab/>
      </w:r>
      <w:r w:rsidR="0061350F" w:rsidRPr="00CA4E99">
        <w:rPr>
          <w:rFonts w:ascii="Times New Roman" w:hAnsi="Times New Roman" w:cs="Times New Roman"/>
        </w:rPr>
        <w:t>(</w:t>
      </w:r>
      <w:r w:rsidRPr="00CA4E99">
        <w:rPr>
          <w:rFonts w:ascii="Times New Roman" w:hAnsi="Times New Roman" w:cs="Times New Roman"/>
        </w:rPr>
        <w:t>45).</w:t>
      </w:r>
    </w:p>
    <w:p w14:paraId="5D4258E1" w14:textId="3A683A8F" w:rsidR="008E1E37" w:rsidRPr="00CA4E99" w:rsidRDefault="00D62254" w:rsidP="009A0B5F">
      <w:pPr>
        <w:spacing w:line="480" w:lineRule="auto"/>
        <w:rPr>
          <w:rFonts w:ascii="Times New Roman" w:hAnsi="Times New Roman" w:cs="Times New Roman"/>
        </w:rPr>
      </w:pPr>
      <w:r>
        <w:rPr>
          <w:rFonts w:ascii="Times New Roman" w:hAnsi="Times New Roman" w:cs="Times New Roman"/>
        </w:rPr>
        <w:t xml:space="preserve">Teachers who contextualize their planning and preparation by adapting the various components of the Danielson framework to teaching will allow for improved understandings of key concepts in the content. </w:t>
      </w:r>
      <w:r w:rsidR="007F2FE6" w:rsidRPr="00CA4E99">
        <w:rPr>
          <w:rFonts w:ascii="Times New Roman" w:hAnsi="Times New Roman" w:cs="Times New Roman"/>
        </w:rPr>
        <w:t xml:space="preserve"> </w:t>
      </w:r>
      <w:r w:rsidR="008E1E37" w:rsidRPr="00CA4E99">
        <w:rPr>
          <w:rFonts w:ascii="Times New Roman" w:hAnsi="Times New Roman" w:cs="Times New Roman"/>
        </w:rPr>
        <w:t xml:space="preserve"> </w:t>
      </w:r>
    </w:p>
    <w:p w14:paraId="4E24C652" w14:textId="73D91E5D" w:rsidR="005B5F55" w:rsidRPr="00CA4E99" w:rsidRDefault="005B5F55" w:rsidP="009A0B5F">
      <w:pPr>
        <w:spacing w:line="480" w:lineRule="auto"/>
        <w:rPr>
          <w:rFonts w:ascii="Times New Roman" w:hAnsi="Times New Roman" w:cs="Times New Roman"/>
          <w:b/>
        </w:rPr>
      </w:pPr>
      <w:r w:rsidRPr="00CA4E99">
        <w:rPr>
          <w:rFonts w:ascii="Times New Roman" w:hAnsi="Times New Roman" w:cs="Times New Roman"/>
          <w:b/>
        </w:rPr>
        <w:t>Timelines</w:t>
      </w:r>
    </w:p>
    <w:p w14:paraId="3A9AED0C" w14:textId="5AC8D4C1" w:rsidR="00C937EF" w:rsidRDefault="009119AC" w:rsidP="00C937EF">
      <w:pPr>
        <w:pStyle w:val="NormalWeb"/>
        <w:spacing w:line="480" w:lineRule="auto"/>
      </w:pPr>
      <w:r w:rsidRPr="00CA4E99">
        <w:tab/>
      </w:r>
      <w:r w:rsidR="00565D22" w:rsidRPr="002B411B">
        <w:t xml:space="preserve">In Canada, educational systems have been tasked to </w:t>
      </w:r>
      <w:r w:rsidR="00C937EF">
        <w:t>‘</w:t>
      </w:r>
      <w:r w:rsidR="00565D22" w:rsidRPr="002B411B">
        <w:t>indigenize</w:t>
      </w:r>
      <w:r w:rsidR="00C937EF">
        <w:t>’</w:t>
      </w:r>
      <w:r w:rsidR="00565D22" w:rsidRPr="002B411B">
        <w:t xml:space="preserve"> education practices, institutions and resources. Most recently, a </w:t>
      </w:r>
      <w:r w:rsidR="00340C68" w:rsidRPr="002B411B">
        <w:t>document called the Truth and Reconciliation was a book containing 94 recommendations for the federal government to improve i</w:t>
      </w:r>
      <w:r w:rsidR="00B711AC">
        <w:t>t</w:t>
      </w:r>
      <w:r w:rsidR="00C27E3A">
        <w:t>s r</w:t>
      </w:r>
      <w:r w:rsidR="00340C68" w:rsidRPr="002B411B">
        <w:t xml:space="preserve">elationship with First Nations peoples. </w:t>
      </w:r>
      <w:r w:rsidR="002B411B" w:rsidRPr="002B411B">
        <w:t>For example, The Truth and Reconciliation C</w:t>
      </w:r>
      <w:r w:rsidR="00D56946">
        <w:t>ommission (</w:t>
      </w:r>
      <w:r w:rsidR="00C937EF">
        <w:t>TRC) have made 94 recommendations for the federal government as a response to the legacy of the Indian Residential Schools. The TRC (2015) explains</w:t>
      </w:r>
      <w:r w:rsidR="002B411B" w:rsidRPr="002B411B">
        <w:t xml:space="preserve">; </w:t>
      </w:r>
      <w:r w:rsidR="00D56946">
        <w:tab/>
      </w:r>
      <w:r w:rsidR="00D56946" w:rsidRPr="00D56946">
        <w:t xml:space="preserve"> </w:t>
      </w:r>
    </w:p>
    <w:p w14:paraId="72789849" w14:textId="61CE0D4E" w:rsidR="00C937EF" w:rsidRDefault="00C937EF" w:rsidP="00C937EF">
      <w:pPr>
        <w:spacing w:line="480" w:lineRule="auto"/>
      </w:pPr>
      <w:r>
        <w:tab/>
        <w:t>“(</w:t>
      </w:r>
      <w:proofErr w:type="spellStart"/>
      <w:r>
        <w:t>i</w:t>
      </w:r>
      <w:proofErr w:type="spellEnd"/>
      <w:r>
        <w:t xml:space="preserve">) </w:t>
      </w:r>
      <w:r w:rsidRPr="00C937EF">
        <w:t>Improving education attai</w:t>
      </w:r>
      <w:r>
        <w:t xml:space="preserve">nment levels and success rates, (ii) </w:t>
      </w:r>
      <w:r w:rsidRPr="00C937EF">
        <w:t xml:space="preserve">Developing culturally </w:t>
      </w:r>
      <w:r>
        <w:tab/>
        <w:t xml:space="preserve">appropriate curricula, (iii) </w:t>
      </w:r>
      <w:r w:rsidRPr="00C937EF">
        <w:t xml:space="preserve">Protecting the right to Aboriginal languages, </w:t>
      </w:r>
      <w:r>
        <w:t xml:space="preserve">(iv) </w:t>
      </w:r>
      <w:r w:rsidRPr="00C937EF">
        <w:t xml:space="preserve">including the </w:t>
      </w:r>
      <w:r>
        <w:tab/>
      </w:r>
      <w:r w:rsidRPr="00C937EF">
        <w:t xml:space="preserve">teaching of Aboriginal </w:t>
      </w:r>
      <w:r>
        <w:t>languages as credit courses,</w:t>
      </w:r>
      <w:r w:rsidRPr="00C937EF">
        <w:t xml:space="preserve"> </w:t>
      </w:r>
      <w:r>
        <w:t xml:space="preserve">(v) Enabling parental and community </w:t>
      </w:r>
      <w:r>
        <w:tab/>
      </w:r>
      <w:r w:rsidRPr="00C937EF">
        <w:t xml:space="preserve">responsibility, control, and accountability, similar to what parents enjoy in public school </w:t>
      </w:r>
      <w:r>
        <w:tab/>
      </w:r>
      <w:r w:rsidRPr="00C937EF">
        <w:t xml:space="preserve">systems. </w:t>
      </w:r>
      <w:r>
        <w:t xml:space="preserve">(vi) </w:t>
      </w:r>
      <w:r w:rsidRPr="00C937EF">
        <w:t xml:space="preserve">Enabling parents to fully participate in </w:t>
      </w:r>
      <w:r>
        <w:t>the education of their children</w:t>
      </w:r>
      <w:proofErr w:type="gramStart"/>
      <w:r w:rsidRPr="00C937EF">
        <w:t>,”(</w:t>
      </w:r>
      <w:proofErr w:type="gramEnd"/>
      <w:r w:rsidRPr="00C937EF">
        <w:t xml:space="preserve">p. </w:t>
      </w:r>
      <w:r>
        <w:tab/>
      </w:r>
      <w:r w:rsidRPr="00C937EF">
        <w:t xml:space="preserve">5). </w:t>
      </w:r>
    </w:p>
    <w:p w14:paraId="0C8B6A8F" w14:textId="42E323F2" w:rsidR="00C937EF" w:rsidRPr="00C937EF" w:rsidRDefault="00C937EF" w:rsidP="00C937EF">
      <w:pPr>
        <w:spacing w:line="480" w:lineRule="auto"/>
      </w:pPr>
      <w:r>
        <w:t>Therefore, the timing of motivation for any new professional development programs reflective of indigenous communities, languages and school improvement planning could not be any better.</w:t>
      </w:r>
    </w:p>
    <w:p w14:paraId="60B0BB25" w14:textId="6FA4844B" w:rsidR="007F2FE6" w:rsidRPr="00CA4E99" w:rsidRDefault="00C937EF" w:rsidP="009A0B5F">
      <w:pPr>
        <w:spacing w:line="480" w:lineRule="auto"/>
        <w:rPr>
          <w:rFonts w:ascii="Times New Roman" w:hAnsi="Times New Roman" w:cs="Times New Roman"/>
        </w:rPr>
      </w:pPr>
      <w:r>
        <w:rPr>
          <w:rFonts w:ascii="Times New Roman" w:hAnsi="Times New Roman" w:cs="Times New Roman"/>
        </w:rPr>
        <w:tab/>
        <w:t>To begin a profe</w:t>
      </w:r>
      <w:r w:rsidR="00AE5183">
        <w:rPr>
          <w:rFonts w:ascii="Times New Roman" w:hAnsi="Times New Roman" w:cs="Times New Roman"/>
        </w:rPr>
        <w:t>s</w:t>
      </w:r>
      <w:r>
        <w:rPr>
          <w:rFonts w:ascii="Times New Roman" w:hAnsi="Times New Roman" w:cs="Times New Roman"/>
        </w:rPr>
        <w:t>sional development model</w:t>
      </w:r>
      <w:r w:rsidR="000E25BC">
        <w:rPr>
          <w:rFonts w:ascii="Times New Roman" w:hAnsi="Times New Roman" w:cs="Times New Roman"/>
        </w:rPr>
        <w:t xml:space="preserve">, it would be timely to have the First Nations Education Organization (FNEO) host </w:t>
      </w:r>
      <w:r w:rsidR="00816200" w:rsidRPr="00CA4E99">
        <w:rPr>
          <w:rFonts w:ascii="Times New Roman" w:hAnsi="Times New Roman" w:cs="Times New Roman"/>
        </w:rPr>
        <w:t xml:space="preserve">with a one-week </w:t>
      </w:r>
      <w:r w:rsidR="00116F2B" w:rsidRPr="00CA4E99">
        <w:rPr>
          <w:rFonts w:ascii="Times New Roman" w:hAnsi="Times New Roman" w:cs="Times New Roman"/>
        </w:rPr>
        <w:t>orientatio</w:t>
      </w:r>
      <w:r w:rsidR="00C27E3A">
        <w:rPr>
          <w:rFonts w:ascii="Times New Roman" w:hAnsi="Times New Roman" w:cs="Times New Roman"/>
        </w:rPr>
        <w:t>n d</w:t>
      </w:r>
      <w:r w:rsidR="000E25BC">
        <w:rPr>
          <w:rFonts w:ascii="Times New Roman" w:hAnsi="Times New Roman" w:cs="Times New Roman"/>
        </w:rPr>
        <w:t xml:space="preserve">uring the summer at a designated </w:t>
      </w:r>
      <w:r w:rsidR="00E2239C" w:rsidRPr="00CA4E99">
        <w:rPr>
          <w:rFonts w:ascii="Times New Roman" w:hAnsi="Times New Roman" w:cs="Times New Roman"/>
        </w:rPr>
        <w:t>cultural site</w:t>
      </w:r>
      <w:r w:rsidR="005B5F55" w:rsidRPr="00CA4E99">
        <w:rPr>
          <w:rFonts w:ascii="Times New Roman" w:hAnsi="Times New Roman" w:cs="Times New Roman"/>
        </w:rPr>
        <w:t xml:space="preserve">. This one-week orientation would allow for new recruits to </w:t>
      </w:r>
      <w:r w:rsidR="000E25BC">
        <w:rPr>
          <w:rFonts w:ascii="Times New Roman" w:hAnsi="Times New Roman" w:cs="Times New Roman"/>
        </w:rPr>
        <w:t xml:space="preserve">gather </w:t>
      </w:r>
      <w:r w:rsidR="000E25BC" w:rsidRPr="00CA4E99">
        <w:rPr>
          <w:rFonts w:ascii="Times New Roman" w:hAnsi="Times New Roman" w:cs="Times New Roman"/>
        </w:rPr>
        <w:t xml:space="preserve">information on student retention results, school culture and community norms </w:t>
      </w:r>
      <w:r w:rsidR="000E25BC">
        <w:rPr>
          <w:rFonts w:ascii="Times New Roman" w:hAnsi="Times New Roman" w:cs="Times New Roman"/>
        </w:rPr>
        <w:t xml:space="preserve">to be shared by current </w:t>
      </w:r>
      <w:r w:rsidR="000E25BC" w:rsidRPr="00CA4E99">
        <w:rPr>
          <w:rFonts w:ascii="Times New Roman" w:hAnsi="Times New Roman" w:cs="Times New Roman"/>
        </w:rPr>
        <w:t>senior staff members, tribal council education specialists, parent-committee members and Elders</w:t>
      </w:r>
      <w:r w:rsidR="000E25BC">
        <w:rPr>
          <w:rFonts w:ascii="Times New Roman" w:hAnsi="Times New Roman" w:cs="Times New Roman"/>
        </w:rPr>
        <w:t xml:space="preserve"> representing each community</w:t>
      </w:r>
      <w:r w:rsidR="000E25BC" w:rsidRPr="00CA4E99">
        <w:rPr>
          <w:rFonts w:ascii="Times New Roman" w:hAnsi="Times New Roman" w:cs="Times New Roman"/>
        </w:rPr>
        <w:t xml:space="preserve">. </w:t>
      </w:r>
      <w:r w:rsidR="000E25BC">
        <w:rPr>
          <w:rFonts w:ascii="Times New Roman" w:hAnsi="Times New Roman" w:cs="Times New Roman"/>
        </w:rPr>
        <w:t>Through the one-week orientation, data sharing will be reviewed using the different assessments (i.e.-</w:t>
      </w:r>
      <w:r w:rsidR="005B5F55" w:rsidRPr="00CA4E99">
        <w:rPr>
          <w:rFonts w:ascii="Times New Roman" w:hAnsi="Times New Roman" w:cs="Times New Roman"/>
        </w:rPr>
        <w:t xml:space="preserve">demographic information, </w:t>
      </w:r>
      <w:r w:rsidR="000E25BC">
        <w:rPr>
          <w:rFonts w:ascii="Times New Roman" w:hAnsi="Times New Roman" w:cs="Times New Roman"/>
        </w:rPr>
        <w:t xml:space="preserve">formative, </w:t>
      </w:r>
      <w:r w:rsidR="005B5F55" w:rsidRPr="00CA4E99">
        <w:rPr>
          <w:rFonts w:ascii="Times New Roman" w:hAnsi="Times New Roman" w:cs="Times New Roman"/>
        </w:rPr>
        <w:t>summative</w:t>
      </w:r>
      <w:r w:rsidR="000E25BC">
        <w:rPr>
          <w:rFonts w:ascii="Times New Roman" w:hAnsi="Times New Roman" w:cs="Times New Roman"/>
        </w:rPr>
        <w:t xml:space="preserve">, </w:t>
      </w:r>
      <w:proofErr w:type="spellStart"/>
      <w:r w:rsidR="000E25BC">
        <w:rPr>
          <w:rFonts w:ascii="Times New Roman" w:hAnsi="Times New Roman" w:cs="Times New Roman"/>
        </w:rPr>
        <w:t>et</w:t>
      </w:r>
      <w:r w:rsidR="00C27E3A">
        <w:rPr>
          <w:rFonts w:ascii="Times New Roman" w:hAnsi="Times New Roman" w:cs="Times New Roman"/>
        </w:rPr>
        <w:t>c</w:t>
      </w:r>
      <w:proofErr w:type="spellEnd"/>
      <w:r w:rsidR="00C27E3A">
        <w:rPr>
          <w:rFonts w:ascii="Times New Roman" w:hAnsi="Times New Roman" w:cs="Times New Roman"/>
        </w:rPr>
        <w:t>).</w:t>
      </w:r>
      <w:r w:rsidR="005B5F55" w:rsidRPr="00CA4E99">
        <w:rPr>
          <w:rFonts w:ascii="Times New Roman" w:hAnsi="Times New Roman" w:cs="Times New Roman"/>
        </w:rPr>
        <w:t xml:space="preserve"> </w:t>
      </w:r>
      <w:r w:rsidR="000E25BC">
        <w:rPr>
          <w:rFonts w:ascii="Times New Roman" w:hAnsi="Times New Roman" w:cs="Times New Roman"/>
        </w:rPr>
        <w:t>The emphasis of the program will be</w:t>
      </w:r>
      <w:r w:rsidR="005A74CC" w:rsidRPr="00CA4E99">
        <w:rPr>
          <w:rFonts w:ascii="Times New Roman" w:hAnsi="Times New Roman" w:cs="Times New Roman"/>
        </w:rPr>
        <w:t xml:space="preserve"> locally developed</w:t>
      </w:r>
      <w:r w:rsidR="000E25BC">
        <w:rPr>
          <w:rFonts w:ascii="Times New Roman" w:hAnsi="Times New Roman" w:cs="Times New Roman"/>
        </w:rPr>
        <w:t xml:space="preserve"> and driven to </w:t>
      </w:r>
      <w:r w:rsidR="005A74CC" w:rsidRPr="00CA4E99">
        <w:rPr>
          <w:rFonts w:ascii="Times New Roman" w:hAnsi="Times New Roman" w:cs="Times New Roman"/>
        </w:rPr>
        <w:t xml:space="preserve">assist new staff </w:t>
      </w:r>
      <w:r w:rsidR="000E25BC">
        <w:rPr>
          <w:rFonts w:ascii="Times New Roman" w:hAnsi="Times New Roman" w:cs="Times New Roman"/>
        </w:rPr>
        <w:t xml:space="preserve">in preparation for understanding </w:t>
      </w:r>
      <w:r w:rsidR="001A066F" w:rsidRPr="00CA4E99">
        <w:rPr>
          <w:rFonts w:ascii="Times New Roman" w:hAnsi="Times New Roman" w:cs="Times New Roman"/>
        </w:rPr>
        <w:t xml:space="preserve">the </w:t>
      </w:r>
      <w:r w:rsidR="005B5F55" w:rsidRPr="00CA4E99">
        <w:rPr>
          <w:rFonts w:ascii="Times New Roman" w:hAnsi="Times New Roman" w:cs="Times New Roman"/>
        </w:rPr>
        <w:t xml:space="preserve">students, </w:t>
      </w:r>
      <w:r w:rsidR="000E25BC">
        <w:rPr>
          <w:rFonts w:ascii="Times New Roman" w:hAnsi="Times New Roman" w:cs="Times New Roman"/>
        </w:rPr>
        <w:t>exposure</w:t>
      </w:r>
      <w:r w:rsidR="00BA2BB4" w:rsidRPr="00CA4E99">
        <w:rPr>
          <w:rFonts w:ascii="Times New Roman" w:hAnsi="Times New Roman" w:cs="Times New Roman"/>
        </w:rPr>
        <w:t xml:space="preserve"> to </w:t>
      </w:r>
      <w:r w:rsidR="005B5F55" w:rsidRPr="00CA4E99">
        <w:rPr>
          <w:rFonts w:ascii="Times New Roman" w:hAnsi="Times New Roman" w:cs="Times New Roman"/>
        </w:rPr>
        <w:t xml:space="preserve">school-wide </w:t>
      </w:r>
      <w:r w:rsidR="00916BC9">
        <w:rPr>
          <w:rFonts w:ascii="Times New Roman" w:hAnsi="Times New Roman" w:cs="Times New Roman"/>
        </w:rPr>
        <w:t xml:space="preserve">academic goals, resources and </w:t>
      </w:r>
      <w:r w:rsidR="000E25BC">
        <w:rPr>
          <w:rFonts w:ascii="Times New Roman" w:hAnsi="Times New Roman" w:cs="Times New Roman"/>
        </w:rPr>
        <w:t>instructional</w:t>
      </w:r>
      <w:r w:rsidR="00916BC9">
        <w:rPr>
          <w:rFonts w:ascii="Times New Roman" w:hAnsi="Times New Roman" w:cs="Times New Roman"/>
        </w:rPr>
        <w:t xml:space="preserve"> successes</w:t>
      </w:r>
      <w:r w:rsidR="00250500" w:rsidRPr="00CA4E99">
        <w:rPr>
          <w:rFonts w:ascii="Times New Roman" w:hAnsi="Times New Roman" w:cs="Times New Roman"/>
        </w:rPr>
        <w:t>.</w:t>
      </w:r>
      <w:r w:rsidR="00C6548A" w:rsidRPr="00CA4E99">
        <w:rPr>
          <w:rFonts w:ascii="Times New Roman" w:hAnsi="Times New Roman" w:cs="Times New Roman"/>
        </w:rPr>
        <w:t xml:space="preserve"> </w:t>
      </w:r>
    </w:p>
    <w:p w14:paraId="28CE52A8" w14:textId="7E3A28E0" w:rsidR="002D6E14" w:rsidRDefault="00C6548A" w:rsidP="00742792">
      <w:pPr>
        <w:spacing w:line="480" w:lineRule="auto"/>
        <w:rPr>
          <w:rFonts w:ascii="Times New Roman" w:hAnsi="Times New Roman" w:cs="Times New Roman"/>
        </w:rPr>
      </w:pPr>
      <w:r w:rsidRPr="00CA4E99">
        <w:rPr>
          <w:rFonts w:ascii="Times New Roman" w:hAnsi="Times New Roman" w:cs="Times New Roman"/>
        </w:rPr>
        <w:tab/>
        <w:t xml:space="preserve">This cultural connection to the local customs and ethical standards in northern and remote communities of Saskatchewan will facilitate for improved teacher preparedness. As </w:t>
      </w:r>
      <w:r w:rsidR="007628B9" w:rsidRPr="00CA4E99">
        <w:rPr>
          <w:rFonts w:ascii="Times New Roman" w:hAnsi="Times New Roman" w:cs="Times New Roman"/>
        </w:rPr>
        <w:t xml:space="preserve">Hall and </w:t>
      </w:r>
      <w:proofErr w:type="spellStart"/>
      <w:r w:rsidR="007628B9" w:rsidRPr="00CA4E99">
        <w:rPr>
          <w:rFonts w:ascii="Times New Roman" w:hAnsi="Times New Roman" w:cs="Times New Roman"/>
        </w:rPr>
        <w:t>Hord</w:t>
      </w:r>
      <w:proofErr w:type="spellEnd"/>
      <w:r w:rsidRPr="00CA4E99">
        <w:rPr>
          <w:rFonts w:ascii="Times New Roman" w:hAnsi="Times New Roman" w:cs="Times New Roman"/>
        </w:rPr>
        <w:t xml:space="preserve"> (2007) explains,</w:t>
      </w:r>
      <w:r w:rsidR="007628B9" w:rsidRPr="00CA4E99">
        <w:rPr>
          <w:rFonts w:ascii="Times New Roman" w:hAnsi="Times New Roman" w:cs="Times New Roman"/>
        </w:rPr>
        <w:t xml:space="preserve"> </w:t>
      </w:r>
      <w:r w:rsidRPr="00CA4E99">
        <w:rPr>
          <w:rFonts w:ascii="Times New Roman" w:hAnsi="Times New Roman" w:cs="Times New Roman"/>
        </w:rPr>
        <w:t>“many change efforts fail because the participants do not share mental images or pictures of what classroom and or school practice will look like when an identify change is implemented to a high-quality</w:t>
      </w:r>
      <w:r w:rsidR="00C27E3A">
        <w:rPr>
          <w:rFonts w:ascii="Times New Roman" w:hAnsi="Times New Roman" w:cs="Times New Roman"/>
        </w:rPr>
        <w:t>,”</w:t>
      </w:r>
      <w:r w:rsidRPr="00CA4E99">
        <w:rPr>
          <w:rFonts w:ascii="Times New Roman" w:hAnsi="Times New Roman" w:cs="Times New Roman"/>
        </w:rPr>
        <w:t xml:space="preserve"> (p. 148).</w:t>
      </w:r>
      <w:r w:rsidR="007628B9" w:rsidRPr="00CA4E99">
        <w:rPr>
          <w:rFonts w:ascii="Times New Roman" w:hAnsi="Times New Roman" w:cs="Times New Roman"/>
        </w:rPr>
        <w:t xml:space="preserve"> This orientation will provide for First Nations communities and beginning teachers to bett</w:t>
      </w:r>
      <w:r w:rsidR="002D6E14">
        <w:rPr>
          <w:rFonts w:ascii="Times New Roman" w:hAnsi="Times New Roman" w:cs="Times New Roman"/>
        </w:rPr>
        <w:t>er plan and prepare in all aspects of domain one</w:t>
      </w:r>
      <w:r w:rsidR="007628B9" w:rsidRPr="00CA4E99">
        <w:rPr>
          <w:rFonts w:ascii="Times New Roman" w:hAnsi="Times New Roman" w:cs="Times New Roman"/>
        </w:rPr>
        <w:t xml:space="preserve"> of the Danielson Framework. </w:t>
      </w:r>
      <w:r w:rsidR="00742792" w:rsidRPr="00CA4E99">
        <w:rPr>
          <w:rFonts w:ascii="Times New Roman" w:hAnsi="Times New Roman" w:cs="Times New Roman"/>
        </w:rPr>
        <w:t xml:space="preserve"> </w:t>
      </w:r>
    </w:p>
    <w:p w14:paraId="67EBEEE2" w14:textId="4DBE8047" w:rsidR="00742792" w:rsidRPr="00CA4E99" w:rsidRDefault="002D6E14" w:rsidP="00742792">
      <w:pPr>
        <w:spacing w:line="480" w:lineRule="auto"/>
        <w:rPr>
          <w:rFonts w:ascii="Times New Roman" w:eastAsia="Times New Roman" w:hAnsi="Times New Roman" w:cs="Times New Roman"/>
          <w:color w:val="222222"/>
          <w:shd w:val="clear" w:color="auto" w:fill="FFFFFF"/>
        </w:rPr>
      </w:pPr>
      <w:r>
        <w:rPr>
          <w:rFonts w:ascii="Times New Roman" w:hAnsi="Times New Roman" w:cs="Times New Roman"/>
        </w:rPr>
        <w:tab/>
      </w:r>
      <w:r w:rsidR="00742792" w:rsidRPr="00CA4E99">
        <w:rPr>
          <w:rFonts w:ascii="Times New Roman" w:hAnsi="Times New Roman" w:cs="Times New Roman"/>
        </w:rPr>
        <w:t xml:space="preserve">One tangible example is demonstrated by the </w:t>
      </w:r>
      <w:proofErr w:type="spellStart"/>
      <w:r w:rsidR="00742792" w:rsidRPr="00CA4E99">
        <w:rPr>
          <w:rFonts w:ascii="Times New Roman" w:hAnsi="Times New Roman" w:cs="Times New Roman"/>
        </w:rPr>
        <w:t>Anishi</w:t>
      </w:r>
      <w:r w:rsidR="00D05597">
        <w:rPr>
          <w:rFonts w:ascii="Times New Roman" w:hAnsi="Times New Roman" w:cs="Times New Roman"/>
        </w:rPr>
        <w:t>n</w:t>
      </w:r>
      <w:bookmarkStart w:id="0" w:name="_GoBack"/>
      <w:bookmarkEnd w:id="0"/>
      <w:r w:rsidR="00742792" w:rsidRPr="00CA4E99">
        <w:rPr>
          <w:rFonts w:ascii="Times New Roman" w:hAnsi="Times New Roman" w:cs="Times New Roman"/>
        </w:rPr>
        <w:t>abe</w:t>
      </w:r>
      <w:proofErr w:type="spellEnd"/>
      <w:r w:rsidR="00742792" w:rsidRPr="00CA4E99">
        <w:rPr>
          <w:rFonts w:ascii="Times New Roman" w:hAnsi="Times New Roman" w:cs="Times New Roman"/>
        </w:rPr>
        <w:t xml:space="preserve"> of northern Ontario who have</w:t>
      </w:r>
      <w:r>
        <w:rPr>
          <w:rFonts w:ascii="Times New Roman" w:hAnsi="Times New Roman" w:cs="Times New Roman"/>
        </w:rPr>
        <w:t xml:space="preserve"> made a </w:t>
      </w:r>
      <w:r>
        <w:rPr>
          <w:rFonts w:ascii="Times New Roman" w:eastAsia="Times New Roman" w:hAnsi="Times New Roman" w:cs="Times New Roman"/>
          <w:color w:val="222222"/>
          <w:shd w:val="clear" w:color="auto" w:fill="FFFFFF"/>
        </w:rPr>
        <w:t>project</w:t>
      </w:r>
      <w:r w:rsidR="00742792" w:rsidRPr="00CA4E99">
        <w:rPr>
          <w:rFonts w:ascii="Times New Roman" w:eastAsia="Times New Roman" w:hAnsi="Times New Roman" w:cs="Times New Roman"/>
          <w:color w:val="222222"/>
          <w:shd w:val="clear" w:color="auto" w:fill="FFFFFF"/>
        </w:rPr>
        <w:t xml:space="preserve"> to develop innovative approaches to meet the needs of First Nation, Métis and Inuit</w:t>
      </w:r>
      <w:r>
        <w:rPr>
          <w:rFonts w:ascii="Times New Roman" w:eastAsia="Times New Roman" w:hAnsi="Times New Roman" w:cs="Times New Roman"/>
          <w:color w:val="222222"/>
          <w:shd w:val="clear" w:color="auto" w:fill="FFFFFF"/>
        </w:rPr>
        <w:t xml:space="preserve"> students living in large urban </w:t>
      </w:r>
      <w:proofErr w:type="spellStart"/>
      <w:r w:rsidR="00742792" w:rsidRPr="00CA4E99">
        <w:rPr>
          <w:rFonts w:ascii="Times New Roman" w:eastAsia="Times New Roman" w:hAnsi="Times New Roman" w:cs="Times New Roman"/>
          <w:color w:val="222222"/>
          <w:shd w:val="clear" w:color="auto" w:fill="FFFFFF"/>
        </w:rPr>
        <w:t>centre</w:t>
      </w:r>
      <w:proofErr w:type="spellEnd"/>
      <w:r w:rsidR="00742792" w:rsidRPr="00CA4E99">
        <w:rPr>
          <w:rFonts w:ascii="Times New Roman" w:eastAsia="Times New Roman" w:hAnsi="Times New Roman" w:cs="Times New Roman"/>
          <w:color w:val="222222"/>
          <w:shd w:val="clear" w:color="auto" w:fill="FFFFFF"/>
        </w:rPr>
        <w:t xml:space="preserve"> called </w:t>
      </w:r>
      <w:r w:rsidR="00183432" w:rsidRPr="00CA4E99">
        <w:rPr>
          <w:rFonts w:ascii="Times New Roman" w:eastAsia="Times New Roman" w:hAnsi="Times New Roman" w:cs="Times New Roman"/>
          <w:color w:val="222222"/>
          <w:shd w:val="clear" w:color="auto" w:fill="FFFFFF"/>
        </w:rPr>
        <w:t>the Special Assignment Teachers;</w:t>
      </w:r>
    </w:p>
    <w:p w14:paraId="4F363528" w14:textId="57A6E2B6" w:rsidR="00742792" w:rsidRPr="003351D6" w:rsidRDefault="0018343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CA4E99">
        <w:rPr>
          <w:rFonts w:ascii="Times New Roman" w:eastAsia="Times New Roman" w:hAnsi="Times New Roman" w:cs="Times New Roman"/>
          <w:color w:val="222222"/>
        </w:rPr>
        <w:t>“</w:t>
      </w:r>
      <w:r w:rsidR="00742792" w:rsidRPr="003351D6">
        <w:rPr>
          <w:rFonts w:ascii="Times New Roman" w:eastAsia="Times New Roman" w:hAnsi="Times New Roman" w:cs="Times New Roman"/>
          <w:color w:val="222222"/>
        </w:rPr>
        <w:t>supporting professional development</w:t>
      </w:r>
    </w:p>
    <w:p w14:paraId="135E5444" w14:textId="77777777" w:rsidR="00742792" w:rsidRPr="003351D6" w:rsidRDefault="0074279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contacting parents and communicating regularly with school social workers, school guidance counselors and boarding home parents to discuss student achievement and social issues</w:t>
      </w:r>
    </w:p>
    <w:p w14:paraId="24D36F4D" w14:textId="77777777" w:rsidR="00742792" w:rsidRPr="003351D6" w:rsidRDefault="0074279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building public confidence and collaboration with First Nation educators to ease transitions for First Nation students</w:t>
      </w:r>
    </w:p>
    <w:p w14:paraId="5E619218" w14:textId="77777777" w:rsidR="00742792" w:rsidRPr="003351D6" w:rsidRDefault="0074279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encouraging students to attend classes daily and helping individual students with assignments</w:t>
      </w:r>
    </w:p>
    <w:p w14:paraId="19689AEA" w14:textId="77777777" w:rsidR="00BF6AE0" w:rsidRDefault="00742792" w:rsidP="00BF6AE0">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linking students with social</w:t>
      </w:r>
      <w:r w:rsidR="005D5E2F" w:rsidRPr="00CA4E99">
        <w:rPr>
          <w:rFonts w:ascii="Times New Roman" w:eastAsia="Times New Roman" w:hAnsi="Times New Roman" w:cs="Times New Roman"/>
          <w:color w:val="222222"/>
        </w:rPr>
        <w:t xml:space="preserve"> workers or guidance counselors,” (p. 1).</w:t>
      </w:r>
    </w:p>
    <w:p w14:paraId="168968DB" w14:textId="2FA1E769" w:rsidR="006963DB" w:rsidRPr="00BF6AE0" w:rsidRDefault="00BF6AE0" w:rsidP="00BF6AE0">
      <w:pPr>
        <w:spacing w:before="100" w:beforeAutospacing="1" w:after="100" w:afterAutospacing="1"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Although there are a multitude of activities that community members would be responsible for to help novice teachers contextualize their planning and preparation, the essential aspect of the one-week camp is to create that collegiality and open dialogue between staff, community and s</w:t>
      </w:r>
      <w:r w:rsidR="00B711AC">
        <w:rPr>
          <w:rFonts w:ascii="Times New Roman" w:eastAsia="Times New Roman" w:hAnsi="Times New Roman" w:cs="Times New Roman"/>
          <w:color w:val="222222"/>
        </w:rPr>
        <w:t>tuden</w:t>
      </w:r>
      <w:r>
        <w:rPr>
          <w:rFonts w:ascii="Times New Roman" w:eastAsia="Times New Roman" w:hAnsi="Times New Roman" w:cs="Times New Roman"/>
          <w:color w:val="222222"/>
        </w:rPr>
        <w:t>t</w:t>
      </w:r>
      <w:r w:rsidR="00C27E3A">
        <w:rPr>
          <w:rFonts w:ascii="Times New Roman" w:eastAsia="Times New Roman" w:hAnsi="Times New Roman" w:cs="Times New Roman"/>
          <w:color w:val="222222"/>
        </w:rPr>
        <w:t>s.</w:t>
      </w:r>
    </w:p>
    <w:p w14:paraId="5BB27C06" w14:textId="74E91CF0" w:rsidR="009A6EF4" w:rsidRPr="00CA4E99" w:rsidRDefault="009A6EF4" w:rsidP="009A6EF4">
      <w:pPr>
        <w:spacing w:line="480" w:lineRule="auto"/>
        <w:rPr>
          <w:rFonts w:ascii="Times New Roman" w:hAnsi="Times New Roman" w:cs="Times New Roman"/>
          <w:b/>
        </w:rPr>
      </w:pPr>
      <w:r w:rsidRPr="00CA4E99">
        <w:rPr>
          <w:rFonts w:ascii="Times New Roman" w:hAnsi="Times New Roman" w:cs="Times New Roman"/>
          <w:b/>
        </w:rPr>
        <w:t>Format</w:t>
      </w:r>
      <w:r w:rsidR="0079445A" w:rsidRPr="00CA4E99">
        <w:rPr>
          <w:rFonts w:ascii="Times New Roman" w:hAnsi="Times New Roman" w:cs="Times New Roman"/>
          <w:b/>
        </w:rPr>
        <w:t xml:space="preserve"> and Sequence</w:t>
      </w:r>
    </w:p>
    <w:p w14:paraId="43F026D6" w14:textId="54B6BDC4" w:rsidR="003B070A" w:rsidRPr="00CA4E99" w:rsidRDefault="005360D7" w:rsidP="003B070A">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t xml:space="preserve">The format and sequence </w:t>
      </w:r>
      <w:r w:rsidR="009A6EF4" w:rsidRPr="00CA4E99">
        <w:rPr>
          <w:rFonts w:ascii="Times New Roman" w:hAnsi="Times New Roman" w:cs="Times New Roman"/>
        </w:rPr>
        <w:t>of the Professional Development Model</w:t>
      </w:r>
      <w:r w:rsidR="00AF094F" w:rsidRPr="00CA4E99">
        <w:rPr>
          <w:rFonts w:ascii="Times New Roman" w:hAnsi="Times New Roman" w:cs="Times New Roman"/>
        </w:rPr>
        <w:t xml:space="preserve"> </w:t>
      </w:r>
      <w:r>
        <w:rPr>
          <w:rFonts w:ascii="Times New Roman" w:hAnsi="Times New Roman" w:cs="Times New Roman"/>
        </w:rPr>
        <w:t>must begin at the very beginning of the engagement process</w:t>
      </w:r>
      <w:r w:rsidR="00AF094F" w:rsidRPr="00CA4E99">
        <w:rPr>
          <w:rFonts w:ascii="Times New Roman" w:hAnsi="Times New Roman" w:cs="Times New Roman"/>
        </w:rPr>
        <w:t>.</w:t>
      </w:r>
      <w:r>
        <w:rPr>
          <w:rFonts w:ascii="Times New Roman" w:hAnsi="Times New Roman" w:cs="Times New Roman"/>
        </w:rPr>
        <w:t xml:space="preserve"> First example, the novice teachers</w:t>
      </w:r>
      <w:r w:rsidR="00171F7C" w:rsidRPr="00CA4E99">
        <w:rPr>
          <w:rFonts w:ascii="Times New Roman" w:hAnsi="Times New Roman" w:cs="Times New Roman"/>
        </w:rPr>
        <w:t xml:space="preserve"> </w:t>
      </w:r>
      <w:r>
        <w:rPr>
          <w:rFonts w:ascii="Times New Roman" w:hAnsi="Times New Roman" w:cs="Times New Roman"/>
        </w:rPr>
        <w:t>will be able to understand the educational organization’</w:t>
      </w:r>
      <w:r w:rsidR="00C27E3A">
        <w:rPr>
          <w:rStyle w:val="CommentReference"/>
        </w:rPr>
        <w:t>s a</w:t>
      </w:r>
      <w:r>
        <w:rPr>
          <w:rFonts w:ascii="Times New Roman" w:hAnsi="Times New Roman" w:cs="Times New Roman"/>
        </w:rPr>
        <w:t>dherence to a structured framework through the</w:t>
      </w:r>
      <w:r w:rsidR="00171F7C" w:rsidRPr="00CA4E99">
        <w:rPr>
          <w:rFonts w:ascii="Times New Roman" w:hAnsi="Times New Roman" w:cs="Times New Roman"/>
        </w:rPr>
        <w:t xml:space="preserve"> interview and recruitment stage. </w:t>
      </w:r>
      <w:r w:rsidR="009A6EF4" w:rsidRPr="00CA4E99">
        <w:rPr>
          <w:rFonts w:ascii="Times New Roman" w:hAnsi="Times New Roman" w:cs="Times New Roman"/>
        </w:rPr>
        <w:t xml:space="preserve"> </w:t>
      </w:r>
      <w:r w:rsidR="00171F7C" w:rsidRPr="00CA4E99">
        <w:rPr>
          <w:rFonts w:ascii="Times New Roman" w:hAnsi="Times New Roman" w:cs="Times New Roman"/>
        </w:rPr>
        <w:t xml:space="preserve">Interview questions can be geared towards determining where teachers are at with the </w:t>
      </w:r>
      <w:r>
        <w:rPr>
          <w:rFonts w:ascii="Times New Roman" w:hAnsi="Times New Roman" w:cs="Times New Roman"/>
        </w:rPr>
        <w:t>Danielson</w:t>
      </w:r>
      <w:r w:rsidR="00171F7C" w:rsidRPr="00CA4E99">
        <w:rPr>
          <w:rFonts w:ascii="Times New Roman" w:hAnsi="Times New Roman" w:cs="Times New Roman"/>
        </w:rPr>
        <w:t xml:space="preserve"> framework and to also project to future applicants that the organization </w:t>
      </w:r>
      <w:r w:rsidR="00A9643F">
        <w:rPr>
          <w:rFonts w:ascii="Times New Roman" w:hAnsi="Times New Roman" w:cs="Times New Roman"/>
        </w:rPr>
        <w:t>is using with the framework domain</w:t>
      </w:r>
      <w:r w:rsidR="00C27E3A">
        <w:rPr>
          <w:rFonts w:ascii="Times New Roman" w:hAnsi="Times New Roman" w:cs="Times New Roman"/>
        </w:rPr>
        <w:t>s.</w:t>
      </w:r>
      <w:r w:rsidR="00171F7C" w:rsidRPr="00CA4E99">
        <w:rPr>
          <w:rFonts w:ascii="Times New Roman" w:hAnsi="Times New Roman" w:cs="Times New Roman"/>
        </w:rPr>
        <w:t xml:space="preserve"> </w:t>
      </w:r>
      <w:r w:rsidR="003B070A" w:rsidRPr="00CA4E99">
        <w:rPr>
          <w:rFonts w:ascii="Times New Roman" w:hAnsi="Times New Roman" w:cs="Times New Roman"/>
        </w:rPr>
        <w:t>As Danielson (2009) expands, “</w:t>
      </w:r>
      <w:r w:rsidR="003B070A" w:rsidRPr="00CA4E99">
        <w:rPr>
          <w:rFonts w:ascii="Times New Roman" w:eastAsia="Times New Roman" w:hAnsi="Times New Roman" w:cs="Times New Roman"/>
          <w:color w:val="000000"/>
          <w:shd w:val="clear" w:color="auto" w:fill="FFFFFF"/>
        </w:rPr>
        <w:t>The Framework for Teaching offers guidance for educators in examining candidates' practice. Interview questions can explore a teacher's skill in any of the 22 components…offers evidence of a teacher's skill in knowledge of content and pedagogy, a component in the planning and preparation domain</w:t>
      </w:r>
      <w:r w:rsidR="00C27E3A">
        <w:rPr>
          <w:rFonts w:ascii="Times New Roman" w:eastAsia="Times New Roman" w:hAnsi="Times New Roman" w:cs="Times New Roman"/>
          <w:color w:val="000000"/>
          <w:shd w:val="clear" w:color="auto" w:fill="FFFFFF"/>
        </w:rPr>
        <w:t>,”</w:t>
      </w:r>
      <w:r w:rsidR="003B070A" w:rsidRPr="00CA4E99">
        <w:rPr>
          <w:rFonts w:ascii="Times New Roman" w:eastAsia="Times New Roman" w:hAnsi="Times New Roman" w:cs="Times New Roman"/>
          <w:color w:val="000000"/>
          <w:shd w:val="clear" w:color="auto" w:fill="FFFFFF"/>
        </w:rPr>
        <w:t xml:space="preserve"> (p. 1).</w:t>
      </w:r>
    </w:p>
    <w:p w14:paraId="5CE95C20" w14:textId="581F1F2A" w:rsidR="003B070A" w:rsidRPr="00CA4E99" w:rsidRDefault="008E1A7E" w:rsidP="003B070A">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As mentioned earlier, the orientation camp will be the next phase of the professional development model. This will be the forum for local Elders, senior teachers, assessors, specialists to share information that will allow for better planning and preparation for the new teacher. Experienced teachers who possess coaching and assessor certificates approved by the school organization will provide opportunities to discuss mentorship and teacher evaluation mechanisms fo</w:t>
      </w:r>
      <w:r w:rsidR="00D168F3" w:rsidRPr="00CA4E99">
        <w:rPr>
          <w:rFonts w:ascii="Times New Roman" w:eastAsia="Times New Roman" w:hAnsi="Times New Roman" w:cs="Times New Roman"/>
          <w:color w:val="000000"/>
          <w:shd w:val="clear" w:color="auto" w:fill="FFFFFF"/>
        </w:rPr>
        <w:t>r the new teacher. The orientation process will also allow for new teachers to meet th</w:t>
      </w:r>
      <w:r w:rsidR="0098382B" w:rsidRPr="00CA4E99">
        <w:rPr>
          <w:rFonts w:ascii="Times New Roman" w:eastAsia="Times New Roman" w:hAnsi="Times New Roman" w:cs="Times New Roman"/>
          <w:color w:val="000000"/>
          <w:shd w:val="clear" w:color="auto" w:fill="FFFFFF"/>
        </w:rPr>
        <w:t>eir teacher-mentor that possess the mentorship qualifications and prescribed by the board. T</w:t>
      </w:r>
      <w:r w:rsidR="00C27E3A">
        <w:rPr>
          <w:rFonts w:ascii="Times New Roman" w:eastAsia="Times New Roman" w:hAnsi="Times New Roman" w:cs="Times New Roman"/>
          <w:color w:val="000000"/>
          <w:shd w:val="clear" w:color="auto" w:fill="FFFFFF"/>
        </w:rPr>
        <w:t xml:space="preserve">he </w:t>
      </w:r>
      <w:r w:rsidR="0098382B" w:rsidRPr="00CA4E99">
        <w:rPr>
          <w:rFonts w:ascii="Times New Roman" w:eastAsia="Times New Roman" w:hAnsi="Times New Roman" w:cs="Times New Roman"/>
          <w:color w:val="000000"/>
          <w:shd w:val="clear" w:color="auto" w:fill="FFFFFF"/>
        </w:rPr>
        <w:t xml:space="preserve">one-week orientation will allow for the sharing of best teaching practices, assessment results and school-wide goals to help the new recruits in preparing and developing </w:t>
      </w:r>
      <w:r w:rsidR="00C27E3A">
        <w:rPr>
          <w:rFonts w:ascii="Times New Roman" w:eastAsia="Times New Roman" w:hAnsi="Times New Roman" w:cs="Times New Roman"/>
          <w:color w:val="000000"/>
          <w:shd w:val="clear" w:color="auto" w:fill="FFFFFF"/>
        </w:rPr>
        <w:t>around the Danielson Framework</w:t>
      </w:r>
      <w:r w:rsidR="00C27E3A">
        <w:rPr>
          <w:rStyle w:val="CommentReference"/>
        </w:rPr>
        <w:t>.</w:t>
      </w:r>
    </w:p>
    <w:p w14:paraId="4D8CAE8D" w14:textId="22EFEE00" w:rsidR="00AD0898" w:rsidRPr="00CA4E99" w:rsidRDefault="00643D81" w:rsidP="00AD0898">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 xml:space="preserve">During the course of the year, the mentorship initiative will be the responsibility of the school to pair and monitor new teachers with the veteran coaches. Periodic professional learning communities will be focused on a weekly basis between general educators and high school disciplinary-oriented educators. </w:t>
      </w:r>
      <w:r w:rsidR="006243D9" w:rsidRPr="00CA4E99">
        <w:rPr>
          <w:rFonts w:ascii="Times New Roman" w:eastAsia="Times New Roman" w:hAnsi="Times New Roman" w:cs="Times New Roman"/>
          <w:color w:val="000000"/>
          <w:shd w:val="clear" w:color="auto" w:fill="FFFFFF"/>
        </w:rPr>
        <w:t>Having a mentorship program within the school a</w:t>
      </w:r>
      <w:r w:rsidR="00AD0898" w:rsidRPr="00CA4E99">
        <w:rPr>
          <w:rFonts w:ascii="Times New Roman" w:eastAsia="Times New Roman" w:hAnsi="Times New Roman" w:cs="Times New Roman"/>
          <w:color w:val="000000"/>
          <w:shd w:val="clear" w:color="auto" w:fill="FFFFFF"/>
        </w:rPr>
        <w:t xml:space="preserve">s Danielson (2009) explains; </w:t>
      </w:r>
    </w:p>
    <w:p w14:paraId="69726758" w14:textId="1DDE5474" w:rsidR="00AD0898" w:rsidRPr="00CA4E99" w:rsidRDefault="00AD0898" w:rsidP="00AD0898">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 xml:space="preserve">“Mentors bring a nonjudgmental point of view to these discussions, and novice teachers </w:t>
      </w:r>
      <w:r w:rsidRPr="00CA4E99">
        <w:rPr>
          <w:rFonts w:ascii="Times New Roman" w:eastAsia="Times New Roman" w:hAnsi="Times New Roman" w:cs="Times New Roman"/>
          <w:color w:val="000000"/>
          <w:shd w:val="clear" w:color="auto" w:fill="FFFFFF"/>
        </w:rPr>
        <w:tab/>
        <w:t xml:space="preserve">are able to reflect honestly, without fear of reprisal. Under the guidance of the mentor, a </w:t>
      </w:r>
      <w:r w:rsidRPr="00CA4E99">
        <w:rPr>
          <w:rFonts w:ascii="Times New Roman" w:eastAsia="Times New Roman" w:hAnsi="Times New Roman" w:cs="Times New Roman"/>
          <w:color w:val="000000"/>
          <w:shd w:val="clear" w:color="auto" w:fill="FFFFFF"/>
        </w:rPr>
        <w:tab/>
        <w:t xml:space="preserve">beginning teacher can explore, for example, the thinking behind the myriad decisions he </w:t>
      </w:r>
      <w:r w:rsidRPr="00CA4E99">
        <w:rPr>
          <w:rFonts w:ascii="Times New Roman" w:eastAsia="Times New Roman" w:hAnsi="Times New Roman" w:cs="Times New Roman"/>
          <w:color w:val="000000"/>
          <w:shd w:val="clear" w:color="auto" w:fill="FFFFFF"/>
        </w:rPr>
        <w:tab/>
        <w:t xml:space="preserve">or she made in designing the lesson and consider what consequences might result from </w:t>
      </w:r>
      <w:r w:rsidRPr="00CA4E99">
        <w:rPr>
          <w:rFonts w:ascii="Times New Roman" w:eastAsia="Times New Roman" w:hAnsi="Times New Roman" w:cs="Times New Roman"/>
          <w:color w:val="000000"/>
          <w:shd w:val="clear" w:color="auto" w:fill="FFFFFF"/>
        </w:rPr>
        <w:tab/>
        <w:t xml:space="preserve">making different decisions,” (p. 1). </w:t>
      </w:r>
    </w:p>
    <w:p w14:paraId="33A64AB3" w14:textId="7B88ED10" w:rsidR="00643D81" w:rsidRPr="00CA4E99" w:rsidRDefault="006243D9" w:rsidP="00AD0898">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 xml:space="preserve">These ‘in-house’ experts will be pivotal in the orchestration of professional development models as they will guide beginning practitioners in developing the first domain for planning and preparation. </w:t>
      </w:r>
    </w:p>
    <w:p w14:paraId="5C786976" w14:textId="6D5947BB" w:rsidR="0011594C" w:rsidRDefault="00CC1161" w:rsidP="0011594C">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t>Furthermore</w:t>
      </w:r>
      <w:r w:rsidR="0011594C" w:rsidRPr="00CA4E99">
        <w:rPr>
          <w:rFonts w:ascii="Times New Roman" w:hAnsi="Times New Roman" w:cs="Times New Roman"/>
        </w:rPr>
        <w:t>, the format for the Danielson framework will be accommodated by the continuous professional growth plans that new and senior teachers must develop for administration at the beginning of each school year. For instance, t</w:t>
      </w:r>
      <w:r w:rsidR="0011594C" w:rsidRPr="00CA4E99">
        <w:rPr>
          <w:rFonts w:ascii="Times New Roman" w:eastAsia="Times New Roman" w:hAnsi="Times New Roman" w:cs="Times New Roman"/>
          <w:color w:val="000000"/>
          <w:shd w:val="clear" w:color="auto" w:fill="FFFFFF"/>
        </w:rPr>
        <w:t>he path to improved professional development self-assessment and growth plans according to Danielson (2009), “…reading a book or an article, attending a workshop, observing a teacher in the school who is experienced in cooperative learning, asking a colleague to observe and provide feedback on her efforts, and so on</w:t>
      </w:r>
      <w:r w:rsidR="00A53FF5">
        <w:rPr>
          <w:rFonts w:ascii="Times New Roman" w:eastAsia="Times New Roman" w:hAnsi="Times New Roman" w:cs="Times New Roman"/>
          <w:color w:val="000000"/>
          <w:shd w:val="clear" w:color="auto" w:fill="FFFFFF"/>
        </w:rPr>
        <w:t>”</w:t>
      </w:r>
      <w:r w:rsidR="0011594C" w:rsidRPr="00CA4E99">
        <w:rPr>
          <w:rFonts w:ascii="Times New Roman" w:eastAsia="Times New Roman" w:hAnsi="Times New Roman" w:cs="Times New Roman"/>
          <w:color w:val="000000"/>
          <w:shd w:val="clear" w:color="auto" w:fill="FFFFFF"/>
        </w:rPr>
        <w:t xml:space="preserve"> (p. 1).</w:t>
      </w:r>
      <w:r w:rsidR="00FE20A4" w:rsidRPr="00CA4E99">
        <w:rPr>
          <w:rFonts w:ascii="Times New Roman" w:eastAsia="Times New Roman" w:hAnsi="Times New Roman" w:cs="Times New Roman"/>
          <w:color w:val="000000"/>
          <w:shd w:val="clear" w:color="auto" w:fill="FFFFFF"/>
        </w:rPr>
        <w:t xml:space="preserve"> These professional growth plans must reflect the school-wide goals and will be part of the evaluation process reflective of Domain 1 and 4 where professional responsibilities will accommodate growing and developing professionally component.</w:t>
      </w:r>
    </w:p>
    <w:p w14:paraId="13A02E4E" w14:textId="01F5E3EC" w:rsidR="00CC1161" w:rsidRDefault="00CC1161"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Finally, </w:t>
      </w:r>
      <w:r w:rsidR="007A7CC1">
        <w:rPr>
          <w:rFonts w:ascii="Times New Roman" w:eastAsia="Times New Roman" w:hAnsi="Times New Roman" w:cs="Times New Roman"/>
          <w:color w:val="000000"/>
          <w:shd w:val="clear" w:color="auto" w:fill="FFFFFF"/>
        </w:rPr>
        <w:t xml:space="preserve">to ensure that novice teachers are teaching effectively, monthly assessment results will be reviewed between the administration, the mentor coach and the teacher. For instance, formative and diagnostic assessments agreed upon between the school and First Nations Education Organization will guide the new teacher. A data analysis team which are made up of in-house teachers, will facilitate the interpretation and co-development plan for the new teacher. In the meantime, principals will be responsible as Hall and </w:t>
      </w:r>
      <w:proofErr w:type="spellStart"/>
      <w:r w:rsidR="007A7CC1">
        <w:rPr>
          <w:rFonts w:ascii="Times New Roman" w:eastAsia="Times New Roman" w:hAnsi="Times New Roman" w:cs="Times New Roman"/>
          <w:color w:val="000000"/>
          <w:shd w:val="clear" w:color="auto" w:fill="FFFFFF"/>
        </w:rPr>
        <w:t>Hord</w:t>
      </w:r>
      <w:proofErr w:type="spellEnd"/>
      <w:r w:rsidR="007A7CC1">
        <w:rPr>
          <w:rFonts w:ascii="Times New Roman" w:eastAsia="Times New Roman" w:hAnsi="Times New Roman" w:cs="Times New Roman"/>
          <w:color w:val="000000"/>
          <w:shd w:val="clear" w:color="auto" w:fill="FFFFFF"/>
        </w:rPr>
        <w:t xml:space="preserve"> (2007) refer to as conducting ‘one-legged’ interventions and ten-minute in-class impromptu visits with other senior teachers throughout the year. The feedback of these short visits will be to offer support and determine if the teacher is needing support on any of the four domains.   </w:t>
      </w:r>
    </w:p>
    <w:p w14:paraId="6070ED1A" w14:textId="2A0B44C9" w:rsidR="000019CC" w:rsidRPr="000019CC" w:rsidRDefault="000019CC" w:rsidP="000019CC">
      <w:pPr>
        <w:spacing w:line="480" w:lineRule="auto"/>
        <w:rPr>
          <w:rFonts w:ascii="Times New Roman" w:hAnsi="Times New Roman" w:cs="Times New Roman"/>
          <w:lang w:val="en-CA"/>
        </w:rPr>
      </w:pPr>
      <w:r>
        <w:rPr>
          <w:rFonts w:ascii="Times New Roman" w:hAnsi="Times New Roman" w:cs="Times New Roman"/>
          <w:lang w:val="en-CA"/>
        </w:rPr>
        <w:tab/>
        <w:t>Another tangible example would be when a new administrator, the new principal of one of the First Nations schools</w:t>
      </w:r>
      <w:r w:rsidRPr="000019CC">
        <w:rPr>
          <w:rFonts w:ascii="Times New Roman" w:hAnsi="Times New Roman" w:cs="Times New Roman"/>
          <w:lang w:val="en-CA"/>
        </w:rPr>
        <w:t xml:space="preserve"> wanted to apply the </w:t>
      </w:r>
      <w:r w:rsidR="00214EA3">
        <w:rPr>
          <w:rFonts w:ascii="Times New Roman" w:hAnsi="Times New Roman" w:cs="Times New Roman"/>
          <w:lang w:val="en-CA"/>
        </w:rPr>
        <w:t>SMART Goals</w:t>
      </w:r>
      <w:r w:rsidR="0017412E">
        <w:rPr>
          <w:rStyle w:val="CommentReference"/>
        </w:rPr>
        <w:t xml:space="preserve"> </w:t>
      </w:r>
      <w:r w:rsidR="00214EA3">
        <w:rPr>
          <w:rFonts w:ascii="Times New Roman" w:hAnsi="Times New Roman" w:cs="Times New Roman"/>
          <w:lang w:val="en-CA"/>
        </w:rPr>
        <w:t xml:space="preserve">in the K-12 school he was </w:t>
      </w:r>
      <w:proofErr w:type="spellStart"/>
      <w:proofErr w:type="gramStart"/>
      <w:r w:rsidR="0017412E">
        <w:rPr>
          <w:rFonts w:ascii="Times New Roman" w:hAnsi="Times New Roman" w:cs="Times New Roman"/>
          <w:lang w:val="en-CA"/>
        </w:rPr>
        <w:t>served.</w:t>
      </w:r>
      <w:r w:rsidR="00214EA3">
        <w:rPr>
          <w:rFonts w:ascii="Times New Roman" w:hAnsi="Times New Roman" w:cs="Times New Roman"/>
          <w:lang w:val="en-CA"/>
        </w:rPr>
        <w:t>He</w:t>
      </w:r>
      <w:proofErr w:type="spellEnd"/>
      <w:proofErr w:type="gramEnd"/>
      <w:r w:rsidRPr="000019CC">
        <w:rPr>
          <w:rFonts w:ascii="Times New Roman" w:hAnsi="Times New Roman" w:cs="Times New Roman"/>
          <w:lang w:val="en-CA"/>
        </w:rPr>
        <w:t xml:space="preserve"> began the process by creating school-wide goals with parents, elders and tea</w:t>
      </w:r>
      <w:r w:rsidR="00214EA3">
        <w:rPr>
          <w:rFonts w:ascii="Times New Roman" w:hAnsi="Times New Roman" w:cs="Times New Roman"/>
          <w:lang w:val="en-CA"/>
        </w:rPr>
        <w:t>chers. Afterwards, he</w:t>
      </w:r>
      <w:r w:rsidRPr="000019CC">
        <w:rPr>
          <w:rFonts w:ascii="Times New Roman" w:hAnsi="Times New Roman" w:cs="Times New Roman"/>
          <w:lang w:val="en-CA"/>
        </w:rPr>
        <w:t xml:space="preserve"> sat with each division and helped orchestrate division-wide SMART goals to hone in on the specific goals and s</w:t>
      </w:r>
      <w:r w:rsidR="00214EA3">
        <w:rPr>
          <w:rFonts w:ascii="Times New Roman" w:hAnsi="Times New Roman" w:cs="Times New Roman"/>
          <w:lang w:val="en-CA"/>
        </w:rPr>
        <w:t>trategies. After each quarter, he</w:t>
      </w:r>
      <w:r w:rsidRPr="000019CC">
        <w:rPr>
          <w:rFonts w:ascii="Times New Roman" w:hAnsi="Times New Roman" w:cs="Times New Roman"/>
          <w:lang w:val="en-CA"/>
        </w:rPr>
        <w:t xml:space="preserve"> had teachers assess and measure their division goals through diagnostic and formative assessment tools to measure growth and to adjust their strategies.</w:t>
      </w:r>
    </w:p>
    <w:p w14:paraId="7061A59D" w14:textId="1532F617" w:rsidR="000019CC" w:rsidRPr="000019CC" w:rsidRDefault="00214EA3" w:rsidP="000019CC">
      <w:pPr>
        <w:spacing w:line="480" w:lineRule="auto"/>
        <w:rPr>
          <w:rFonts w:ascii="Times New Roman" w:hAnsi="Times New Roman" w:cs="Times New Roman"/>
          <w:lang w:val="en-CA"/>
        </w:rPr>
      </w:pPr>
      <w:r>
        <w:rPr>
          <w:rFonts w:ascii="Times New Roman" w:hAnsi="Times New Roman" w:cs="Times New Roman"/>
          <w:lang w:val="en-CA"/>
        </w:rPr>
        <w:tab/>
      </w:r>
      <w:r w:rsidR="000019CC" w:rsidRPr="000019CC">
        <w:rPr>
          <w:rFonts w:ascii="Times New Roman" w:hAnsi="Times New Roman" w:cs="Times New Roman"/>
          <w:lang w:val="en-CA"/>
        </w:rPr>
        <w:t>Unfortunately, the teachers who demonstrated marginal growth were resistant to the change process and showed little effort in their approach. It became evident when asked if they had tried any of the suggested new programs recommended at the beginning of the school year and some were simply not interested. That lack of commitment to the n</w:t>
      </w:r>
      <w:r>
        <w:rPr>
          <w:rFonts w:ascii="Times New Roman" w:hAnsi="Times New Roman" w:cs="Times New Roman"/>
          <w:lang w:val="en-CA"/>
        </w:rPr>
        <w:t>ew initiative demonstrated to him</w:t>
      </w:r>
      <w:r w:rsidR="000019CC" w:rsidRPr="000019CC">
        <w:rPr>
          <w:rFonts w:ascii="Times New Roman" w:hAnsi="Times New Roman" w:cs="Times New Roman"/>
          <w:lang w:val="en-CA"/>
        </w:rPr>
        <w:t xml:space="preserve"> as a new administrator that according to Hall and </w:t>
      </w:r>
      <w:proofErr w:type="spellStart"/>
      <w:r w:rsidR="000019CC" w:rsidRPr="000019CC">
        <w:rPr>
          <w:rFonts w:ascii="Times New Roman" w:hAnsi="Times New Roman" w:cs="Times New Roman"/>
          <w:lang w:val="en-CA"/>
        </w:rPr>
        <w:t>Hord</w:t>
      </w:r>
      <w:proofErr w:type="spellEnd"/>
      <w:r w:rsidR="000019CC" w:rsidRPr="000019CC">
        <w:rPr>
          <w:rFonts w:ascii="Times New Roman" w:hAnsi="Times New Roman" w:cs="Times New Roman"/>
          <w:lang w:val="en-CA"/>
        </w:rPr>
        <w:t xml:space="preserve"> (2011), those educators simply felt comfortable with the way things were done in their own classrooms. Furthermore, they could not see the new SMART-goal strategy as having any impact on student learning and consequently failed to cross the ‘implementation bridge’ where teachers fail to transition from what they know to see the possible outcome of a new program. Consequently, as time went on, some teachers began to evidence on the recommended strategies and inevitably got involved with the change proces</w:t>
      </w:r>
      <w:r w:rsidR="000B10E0">
        <w:rPr>
          <w:rFonts w:ascii="Times New Roman" w:hAnsi="Times New Roman" w:cs="Times New Roman"/>
          <w:lang w:val="en-CA"/>
        </w:rPr>
        <w:t>s.</w:t>
      </w:r>
    </w:p>
    <w:p w14:paraId="6D1B6F65" w14:textId="25BBC1F2" w:rsidR="000019CC" w:rsidRPr="000019CC" w:rsidRDefault="00090137" w:rsidP="000019CC">
      <w:pPr>
        <w:spacing w:line="480" w:lineRule="auto"/>
        <w:rPr>
          <w:rFonts w:ascii="Times New Roman" w:hAnsi="Times New Roman" w:cs="Times New Roman"/>
          <w:lang w:val="en-CA"/>
        </w:rPr>
      </w:pPr>
      <w:r>
        <w:rPr>
          <w:rFonts w:ascii="Times New Roman" w:hAnsi="Times New Roman" w:cs="Times New Roman"/>
          <w:lang w:val="en-CA"/>
        </w:rPr>
        <w:tab/>
      </w:r>
      <w:r w:rsidR="000019CC" w:rsidRPr="000019CC">
        <w:rPr>
          <w:rFonts w:ascii="Times New Roman" w:hAnsi="Times New Roman" w:cs="Times New Roman"/>
          <w:lang w:val="en-CA"/>
        </w:rPr>
        <w:t>In retrospect, as an administrator implementing cha</w:t>
      </w:r>
      <w:r>
        <w:rPr>
          <w:rFonts w:ascii="Times New Roman" w:hAnsi="Times New Roman" w:cs="Times New Roman"/>
          <w:lang w:val="en-CA"/>
        </w:rPr>
        <w:t>nge to a First Nations school, he could improve areas he</w:t>
      </w:r>
      <w:r w:rsidR="000019CC" w:rsidRPr="000019CC">
        <w:rPr>
          <w:rFonts w:ascii="Times New Roman" w:hAnsi="Times New Roman" w:cs="Times New Roman"/>
          <w:lang w:val="en-CA"/>
        </w:rPr>
        <w:t xml:space="preserve"> could have developed to improve the implementation bridge. For instance, understanding that some would see change as a very painful process in their teaching experience.</w:t>
      </w:r>
      <w:r>
        <w:rPr>
          <w:rFonts w:ascii="Times New Roman" w:hAnsi="Times New Roman" w:cs="Times New Roman"/>
          <w:lang w:val="en-CA"/>
        </w:rPr>
        <w:t xml:space="preserve"> He may know that the</w:t>
      </w:r>
      <w:r w:rsidR="000019CC" w:rsidRPr="000019CC">
        <w:rPr>
          <w:rFonts w:ascii="Times New Roman" w:hAnsi="Times New Roman" w:cs="Times New Roman"/>
          <w:lang w:val="en-CA"/>
        </w:rPr>
        <w:t xml:space="preserve"> teacher mentorship through the implementation stage on an informal basis would have facilitated the process. For exam</w:t>
      </w:r>
      <w:r w:rsidR="000B10E0">
        <w:rPr>
          <w:rFonts w:ascii="Times New Roman" w:hAnsi="Times New Roman" w:cs="Times New Roman"/>
          <w:lang w:val="en-CA"/>
        </w:rPr>
        <w:t xml:space="preserve">ple, according to Hall and </w:t>
      </w:r>
      <w:proofErr w:type="spellStart"/>
      <w:r w:rsidR="000B10E0">
        <w:rPr>
          <w:rFonts w:ascii="Times New Roman" w:hAnsi="Times New Roman" w:cs="Times New Roman"/>
          <w:lang w:val="en-CA"/>
        </w:rPr>
        <w:t>Hord</w:t>
      </w:r>
      <w:proofErr w:type="spellEnd"/>
      <w:r w:rsidR="000019CC" w:rsidRPr="000019CC">
        <w:rPr>
          <w:rFonts w:ascii="Times New Roman" w:hAnsi="Times New Roman" w:cs="Times New Roman"/>
          <w:lang w:val="en-CA"/>
        </w:rPr>
        <w:t xml:space="preserve"> (2011) the ‘one-legged’ intervention strategy would have benefited the implementation process by simply meeting staff in the hallway and while leaning against the wall, promoting conversations on the new change. This informal meeting would be no more than ten minutes and would have prompted an internal inquiry on each staff member’s professional development.     </w:t>
      </w:r>
    </w:p>
    <w:p w14:paraId="508D5D2B" w14:textId="2C0005B6" w:rsidR="000019CC" w:rsidRDefault="00090137" w:rsidP="000019CC">
      <w:pPr>
        <w:spacing w:line="480" w:lineRule="auto"/>
        <w:rPr>
          <w:rFonts w:ascii="Times New Roman" w:hAnsi="Times New Roman" w:cs="Times New Roman"/>
          <w:lang w:val="en-CA"/>
        </w:rPr>
      </w:pPr>
      <w:r>
        <w:rPr>
          <w:rFonts w:ascii="Times New Roman" w:hAnsi="Times New Roman" w:cs="Times New Roman"/>
          <w:lang w:val="en-CA"/>
        </w:rPr>
        <w:tab/>
        <w:t>A template for education evaluation</w:t>
      </w:r>
      <w:r w:rsidR="003A0C9C">
        <w:rPr>
          <w:rFonts w:ascii="Times New Roman" w:hAnsi="Times New Roman" w:cs="Times New Roman"/>
          <w:lang w:val="en-CA"/>
        </w:rPr>
        <w:t xml:space="preserve"> from the principal</w:t>
      </w:r>
      <w:r>
        <w:rPr>
          <w:rFonts w:ascii="Times New Roman" w:hAnsi="Times New Roman" w:cs="Times New Roman"/>
          <w:lang w:val="en-CA"/>
        </w:rPr>
        <w:t>, such as the Danielson Framework would have provided better direction</w:t>
      </w:r>
      <w:r w:rsidR="003A0C9C">
        <w:rPr>
          <w:rFonts w:ascii="Times New Roman" w:hAnsi="Times New Roman" w:cs="Times New Roman"/>
          <w:lang w:val="en-CA"/>
        </w:rPr>
        <w:t xml:space="preserve"> for the assessment of teachers. </w:t>
      </w:r>
      <w:r w:rsidR="00985691">
        <w:rPr>
          <w:rFonts w:ascii="Times New Roman" w:hAnsi="Times New Roman" w:cs="Times New Roman"/>
          <w:lang w:val="en-CA"/>
        </w:rPr>
        <w:t>As Da</w:t>
      </w:r>
      <w:r w:rsidR="003A0C9C">
        <w:rPr>
          <w:rFonts w:ascii="Times New Roman" w:hAnsi="Times New Roman" w:cs="Times New Roman"/>
          <w:lang w:val="en-CA"/>
        </w:rPr>
        <w:t>nielson (2011) explains;</w:t>
      </w:r>
    </w:p>
    <w:p w14:paraId="6DD67A69" w14:textId="2F036B1A" w:rsidR="003A2B50" w:rsidRDefault="003A0C9C" w:rsidP="000019CC">
      <w:pPr>
        <w:spacing w:line="480" w:lineRule="auto"/>
        <w:rPr>
          <w:rFonts w:ascii="Times New Roman" w:hAnsi="Times New Roman" w:cs="Times New Roman"/>
          <w:lang w:val="en-CA"/>
        </w:rPr>
      </w:pPr>
      <w:r>
        <w:rPr>
          <w:rFonts w:ascii="Times New Roman" w:hAnsi="Times New Roman" w:cs="Times New Roman"/>
          <w:lang w:val="en-CA"/>
        </w:rPr>
        <w:tab/>
        <w:t xml:space="preserve">“So I thought about what it would take to do teacher evaluation well. And I discovered </w:t>
      </w:r>
      <w:r>
        <w:rPr>
          <w:rFonts w:ascii="Times New Roman" w:hAnsi="Times New Roman" w:cs="Times New Roman"/>
          <w:lang w:val="en-CA"/>
        </w:rPr>
        <w:tab/>
        <w:t xml:space="preserve">that doing it well means respecting what we know about teacher learning, which has to do </w:t>
      </w:r>
      <w:r>
        <w:rPr>
          <w:rFonts w:ascii="Times New Roman" w:hAnsi="Times New Roman" w:cs="Times New Roman"/>
          <w:lang w:val="en-CA"/>
        </w:rPr>
        <w:tab/>
        <w:t xml:space="preserve">with self-assessment, reflection on practice, and professional conversation. And when </w:t>
      </w:r>
      <w:r>
        <w:rPr>
          <w:rFonts w:ascii="Times New Roman" w:hAnsi="Times New Roman" w:cs="Times New Roman"/>
          <w:lang w:val="en-CA"/>
        </w:rPr>
        <w:tab/>
        <w:t xml:space="preserve">you do those things, you have enormous growth…[because] people appreciate the </w:t>
      </w:r>
      <w:r>
        <w:rPr>
          <w:rFonts w:ascii="Times New Roman" w:hAnsi="Times New Roman" w:cs="Times New Roman"/>
          <w:lang w:val="en-CA"/>
        </w:rPr>
        <w:tab/>
        <w:t xml:space="preserve">opportunities to talk in-depth about the challenges of practice, and it becomes a vehicle </w:t>
      </w:r>
      <w:r>
        <w:rPr>
          <w:rFonts w:ascii="Times New Roman" w:hAnsi="Times New Roman" w:cs="Times New Roman"/>
          <w:lang w:val="en-CA"/>
        </w:rPr>
        <w:tab/>
        <w:t>for professional learning instead of just a ritual you go through,” (p. 1).</w:t>
      </w:r>
    </w:p>
    <w:p w14:paraId="351CDAD2" w14:textId="193E24AD" w:rsidR="003A0C9C" w:rsidRPr="003A0C9C" w:rsidRDefault="003A0C9C" w:rsidP="000019CC">
      <w:pPr>
        <w:spacing w:line="480" w:lineRule="auto"/>
        <w:rPr>
          <w:rFonts w:ascii="Times New Roman" w:hAnsi="Times New Roman" w:cs="Times New Roman"/>
          <w:lang w:val="en-CA"/>
        </w:rPr>
      </w:pPr>
      <w:r>
        <w:rPr>
          <w:rFonts w:ascii="Times New Roman" w:hAnsi="Times New Roman" w:cs="Times New Roman"/>
          <w:lang w:val="en-CA"/>
        </w:rPr>
        <w:t>Although the principal was employing various aspects of the change process, he did</w:t>
      </w:r>
      <w:r w:rsidR="000B10E0">
        <w:rPr>
          <w:rFonts w:ascii="Times New Roman" w:hAnsi="Times New Roman" w:cs="Times New Roman"/>
          <w:lang w:val="en-CA"/>
        </w:rPr>
        <w:t xml:space="preserve"> not h</w:t>
      </w:r>
      <w:r>
        <w:rPr>
          <w:rFonts w:ascii="Times New Roman" w:hAnsi="Times New Roman" w:cs="Times New Roman"/>
          <w:lang w:val="en-CA"/>
        </w:rPr>
        <w:t>ave a specific template to ‘piggy-back” off of to build capacity of teachers in the classroom. The Danielson Framework would have aligned all four domains connecting the SMART Goals developed at the beginning of the year.</w:t>
      </w:r>
    </w:p>
    <w:p w14:paraId="2B37C906" w14:textId="1627B523" w:rsidR="00D20F0B" w:rsidRPr="00CA4E99" w:rsidRDefault="00D20F0B" w:rsidP="00D20F0B">
      <w:pPr>
        <w:spacing w:line="480" w:lineRule="auto"/>
        <w:jc w:val="center"/>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Conclusion</w:t>
      </w:r>
    </w:p>
    <w:p w14:paraId="7A823194" w14:textId="534C832C" w:rsidR="007050A0" w:rsidRPr="00CA4E99" w:rsidRDefault="007050A0" w:rsidP="007050A0">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 xml:space="preserve">Although the professional development model will be a response to the </w:t>
      </w:r>
      <w:r w:rsidR="007A7CC1">
        <w:rPr>
          <w:rFonts w:ascii="Times New Roman" w:eastAsia="Times New Roman" w:hAnsi="Times New Roman" w:cs="Times New Roman"/>
          <w:color w:val="000000"/>
          <w:shd w:val="clear" w:color="auto" w:fill="FFFFFF"/>
        </w:rPr>
        <w:t>indigenization movement within First Nations education institutions</w:t>
      </w:r>
      <w:r w:rsidRPr="00CA4E99">
        <w:rPr>
          <w:rFonts w:ascii="Times New Roman" w:eastAsia="Times New Roman" w:hAnsi="Times New Roman" w:cs="Times New Roman"/>
          <w:color w:val="000000"/>
          <w:shd w:val="clear" w:color="auto" w:fill="FFFFFF"/>
        </w:rPr>
        <w:t>,</w:t>
      </w:r>
      <w:r w:rsidR="007A7CC1">
        <w:rPr>
          <w:rFonts w:ascii="Times New Roman" w:eastAsia="Times New Roman" w:hAnsi="Times New Roman" w:cs="Times New Roman"/>
          <w:color w:val="000000"/>
          <w:shd w:val="clear" w:color="auto" w:fill="FFFFFF"/>
        </w:rPr>
        <w:t xml:space="preserve"> the emphasis of a w</w:t>
      </w:r>
      <w:r w:rsidR="00EF2867">
        <w:rPr>
          <w:rFonts w:ascii="Times New Roman" w:eastAsia="Times New Roman" w:hAnsi="Times New Roman" w:cs="Times New Roman"/>
          <w:color w:val="000000"/>
          <w:shd w:val="clear" w:color="auto" w:fill="FFFFFF"/>
        </w:rPr>
        <w:t>ell-developed</w:t>
      </w:r>
      <w:r w:rsidR="00EF2867">
        <w:rPr>
          <w:rStyle w:val="CommentReference"/>
        </w:rPr>
        <w:t xml:space="preserve"> p</w:t>
      </w:r>
      <w:r w:rsidR="007A7CC1">
        <w:rPr>
          <w:rFonts w:ascii="Times New Roman" w:eastAsia="Times New Roman" w:hAnsi="Times New Roman" w:cs="Times New Roman"/>
          <w:color w:val="000000"/>
          <w:shd w:val="clear" w:color="auto" w:fill="FFFFFF"/>
        </w:rPr>
        <w:t xml:space="preserve">rofessional development plan must be conducive to </w:t>
      </w:r>
      <w:r w:rsidR="002D2BAD">
        <w:rPr>
          <w:rFonts w:ascii="Times New Roman" w:eastAsia="Times New Roman" w:hAnsi="Times New Roman" w:cs="Times New Roman"/>
          <w:color w:val="000000"/>
          <w:shd w:val="clear" w:color="auto" w:fill="FFFFFF"/>
        </w:rPr>
        <w:t>student improvement. T</w:t>
      </w:r>
      <w:r w:rsidRPr="00CA4E99">
        <w:rPr>
          <w:rFonts w:ascii="Times New Roman" w:eastAsia="Times New Roman" w:hAnsi="Times New Roman" w:cs="Times New Roman"/>
          <w:color w:val="000000"/>
          <w:shd w:val="clear" w:color="auto" w:fill="FFFFFF"/>
        </w:rPr>
        <w:t>here will need to be an understanding that this ch</w:t>
      </w:r>
      <w:r w:rsidR="002D2BAD">
        <w:rPr>
          <w:rFonts w:ascii="Times New Roman" w:eastAsia="Times New Roman" w:hAnsi="Times New Roman" w:cs="Times New Roman"/>
          <w:color w:val="000000"/>
          <w:shd w:val="clear" w:color="auto" w:fill="FFFFFF"/>
        </w:rPr>
        <w:t xml:space="preserve">ange to induction policies </w:t>
      </w:r>
      <w:r w:rsidRPr="00CA4E99">
        <w:rPr>
          <w:rFonts w:ascii="Times New Roman" w:eastAsia="Times New Roman" w:hAnsi="Times New Roman" w:cs="Times New Roman"/>
          <w:color w:val="000000"/>
          <w:shd w:val="clear" w:color="auto" w:fill="FFFFFF"/>
        </w:rPr>
        <w:t>need time and resources to accommodate</w:t>
      </w:r>
      <w:r w:rsidR="002D2BAD">
        <w:rPr>
          <w:rFonts w:ascii="Times New Roman" w:eastAsia="Times New Roman" w:hAnsi="Times New Roman" w:cs="Times New Roman"/>
          <w:color w:val="000000"/>
          <w:shd w:val="clear" w:color="auto" w:fill="FFFFFF"/>
        </w:rPr>
        <w:t xml:space="preserve"> effective approaches to implementing the four domains of the Danielson framework.</w:t>
      </w:r>
      <w:r w:rsidRPr="00CA4E99">
        <w:rPr>
          <w:rFonts w:ascii="Times New Roman" w:eastAsia="Times New Roman" w:hAnsi="Times New Roman" w:cs="Times New Roman"/>
          <w:color w:val="000000"/>
          <w:shd w:val="clear" w:color="auto" w:fill="FFFFFF"/>
        </w:rPr>
        <w:t xml:space="preserve"> </w:t>
      </w:r>
      <w:r w:rsidR="002D2BAD">
        <w:rPr>
          <w:rFonts w:ascii="Times New Roman" w:eastAsia="Times New Roman" w:hAnsi="Times New Roman" w:cs="Times New Roman"/>
          <w:color w:val="000000"/>
          <w:shd w:val="clear" w:color="auto" w:fill="FFFFFF"/>
        </w:rPr>
        <w:t>The fear is when administrators use draconian policies to get compliance. The professional growth plan would be compromised if any of t</w:t>
      </w:r>
      <w:r w:rsidR="008F383F">
        <w:rPr>
          <w:rFonts w:ascii="Times New Roman" w:eastAsia="Times New Roman" w:hAnsi="Times New Roman" w:cs="Times New Roman"/>
          <w:color w:val="000000"/>
          <w:shd w:val="clear" w:color="auto" w:fill="FFFFFF"/>
        </w:rPr>
        <w:t>he i</w:t>
      </w:r>
      <w:r w:rsidR="002D2BAD">
        <w:rPr>
          <w:rFonts w:ascii="Times New Roman" w:eastAsia="Times New Roman" w:hAnsi="Times New Roman" w:cs="Times New Roman"/>
          <w:color w:val="000000"/>
          <w:shd w:val="clear" w:color="auto" w:fill="FFFFFF"/>
        </w:rPr>
        <w:t>nitiatives are seen as an event</w:t>
      </w:r>
      <w:r w:rsidRPr="00CA4E99">
        <w:rPr>
          <w:rFonts w:ascii="Times New Roman" w:eastAsia="Times New Roman" w:hAnsi="Times New Roman" w:cs="Times New Roman"/>
          <w:color w:val="000000"/>
          <w:shd w:val="clear" w:color="auto" w:fill="FFFFFF"/>
        </w:rPr>
        <w:t xml:space="preserve">, </w:t>
      </w:r>
      <w:r w:rsidR="002D2BAD">
        <w:rPr>
          <w:rFonts w:ascii="Times New Roman" w:eastAsia="Times New Roman" w:hAnsi="Times New Roman" w:cs="Times New Roman"/>
          <w:color w:val="000000"/>
          <w:shd w:val="clear" w:color="auto" w:fill="FFFFFF"/>
        </w:rPr>
        <w:t xml:space="preserve">and not a process. </w:t>
      </w:r>
      <w:r w:rsidRPr="00CA4E99">
        <w:rPr>
          <w:rFonts w:ascii="Times New Roman" w:eastAsia="Times New Roman" w:hAnsi="Times New Roman" w:cs="Times New Roman"/>
          <w:color w:val="000000"/>
          <w:shd w:val="clear" w:color="auto" w:fill="FFFFFF"/>
        </w:rPr>
        <w:t xml:space="preserve">As Hall and </w:t>
      </w:r>
      <w:proofErr w:type="spellStart"/>
      <w:r w:rsidRPr="00CA4E99">
        <w:rPr>
          <w:rFonts w:ascii="Times New Roman" w:eastAsia="Times New Roman" w:hAnsi="Times New Roman" w:cs="Times New Roman"/>
          <w:color w:val="000000"/>
          <w:shd w:val="clear" w:color="auto" w:fill="FFFFFF"/>
        </w:rPr>
        <w:t>Hord</w:t>
      </w:r>
      <w:proofErr w:type="spellEnd"/>
      <w:r w:rsidRPr="00CA4E99">
        <w:rPr>
          <w:rFonts w:ascii="Times New Roman" w:eastAsia="Times New Roman" w:hAnsi="Times New Roman" w:cs="Times New Roman"/>
          <w:color w:val="000000"/>
          <w:shd w:val="clear" w:color="auto" w:fill="FFFFFF"/>
        </w:rPr>
        <w:t xml:space="preserve"> (2011) explain; </w:t>
      </w:r>
    </w:p>
    <w:p w14:paraId="690FA910" w14:textId="41BC64D2" w:rsidR="007050A0" w:rsidRPr="00CA4E99" w:rsidRDefault="007050A0" w:rsidP="007050A0">
      <w:pPr>
        <w:spacing w:line="480" w:lineRule="auto"/>
        <w:rPr>
          <w:rFonts w:ascii="Times New Roman" w:hAnsi="Times New Roman" w:cs="Times New Roman"/>
        </w:rPr>
      </w:pPr>
      <w:r w:rsidRPr="00CA4E99">
        <w:rPr>
          <w:rFonts w:ascii="Times New Roman" w:eastAsia="Times New Roman" w:hAnsi="Times New Roman" w:cs="Times New Roman"/>
          <w:color w:val="000000"/>
          <w:shd w:val="clear" w:color="auto" w:fill="FFFFFF"/>
        </w:rPr>
        <w:tab/>
        <w:t>“</w:t>
      </w:r>
      <w:r w:rsidRPr="00CA4E99">
        <w:rPr>
          <w:rFonts w:ascii="Times New Roman" w:hAnsi="Times New Roman" w:cs="Times New Roman"/>
        </w:rPr>
        <w:t xml:space="preserve">In the implementation bridge scenario, “in order for change to be successful, and </w:t>
      </w:r>
      <w:r w:rsidRPr="00CA4E99">
        <w:rPr>
          <w:rFonts w:ascii="Times New Roman" w:hAnsi="Times New Roman" w:cs="Times New Roman"/>
        </w:rPr>
        <w:tab/>
        <w:t xml:space="preserve">implementation bridge is necessary. Each member of the organization has to move across </w:t>
      </w:r>
      <w:r w:rsidRPr="00CA4E99">
        <w:rPr>
          <w:rFonts w:ascii="Times New Roman" w:hAnsi="Times New Roman" w:cs="Times New Roman"/>
        </w:rPr>
        <w:tab/>
        <w:t xml:space="preserve">the implementation bridge. As they learn to change their practices, there can be changes </w:t>
      </w:r>
      <w:r w:rsidRPr="00CA4E99">
        <w:rPr>
          <w:rFonts w:ascii="Times New Roman" w:hAnsi="Times New Roman" w:cs="Times New Roman"/>
        </w:rPr>
        <w:tab/>
        <w:t xml:space="preserve">in outcomes. Without an implementation Bridge, there is little reason to expect a positive </w:t>
      </w:r>
      <w:r w:rsidRPr="00CA4E99">
        <w:rPr>
          <w:rFonts w:ascii="Times New Roman" w:hAnsi="Times New Roman" w:cs="Times New Roman"/>
        </w:rPr>
        <w:tab/>
        <w:t xml:space="preserve">change in outcomes. Instead, they’re likely to be casualties as attempts to make that giant </w:t>
      </w:r>
      <w:r w:rsidRPr="00CA4E99">
        <w:rPr>
          <w:rFonts w:ascii="Times New Roman" w:hAnsi="Times New Roman" w:cs="Times New Roman"/>
        </w:rPr>
        <w:tab/>
        <w:t>leap fail. Individuals and whole organizations may fall into the chasm,” (p.10).</w:t>
      </w:r>
    </w:p>
    <w:p w14:paraId="6C5438B3" w14:textId="54E32D29" w:rsidR="007050A0" w:rsidRDefault="007050A0" w:rsidP="0011594C">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Therefore, the professional development model will most likely reflect a 2-3 yea</w:t>
      </w:r>
      <w:r w:rsidR="008F383F">
        <w:rPr>
          <w:rFonts w:ascii="Times New Roman" w:eastAsia="Times New Roman" w:hAnsi="Times New Roman" w:cs="Times New Roman"/>
          <w:color w:val="000000"/>
          <w:shd w:val="clear" w:color="auto" w:fill="FFFFFF"/>
        </w:rPr>
        <w:t>r, p</w:t>
      </w:r>
      <w:r w:rsidRPr="00CA4E99">
        <w:rPr>
          <w:rFonts w:ascii="Times New Roman" w:eastAsia="Times New Roman" w:hAnsi="Times New Roman" w:cs="Times New Roman"/>
          <w:color w:val="000000"/>
          <w:shd w:val="clear" w:color="auto" w:fill="FFFFFF"/>
        </w:rPr>
        <w:t xml:space="preserve">rocess where strategies can be determined, measurement and repositioning the professional development model can occur. </w:t>
      </w:r>
    </w:p>
    <w:p w14:paraId="2DEA9277" w14:textId="01E12475" w:rsidR="00650623" w:rsidRDefault="00F265AE"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In closing, the Danielson framework provides a medicine wheel concept for teachers that want to be effective teachers. Each domain within the model will have components that beginning and senior teachers can refer to whether they are just beginning or want to strengthen their craft. </w:t>
      </w:r>
      <w:r w:rsidR="00650623">
        <w:rPr>
          <w:rFonts w:ascii="Times New Roman" w:eastAsia="Times New Roman" w:hAnsi="Times New Roman" w:cs="Times New Roman"/>
          <w:color w:val="000000"/>
          <w:shd w:val="clear" w:color="auto" w:fill="FFFFFF"/>
        </w:rPr>
        <w:t>As Danielson, (2009) explains;</w:t>
      </w:r>
    </w:p>
    <w:p w14:paraId="2A820C18" w14:textId="21A5C98B" w:rsidR="00650623" w:rsidRDefault="00650623"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framework may be used for many purposes, but its full value is realized as the </w:t>
      </w:r>
      <w:r>
        <w:rPr>
          <w:rFonts w:ascii="Times New Roman" w:eastAsia="Times New Roman" w:hAnsi="Times New Roman" w:cs="Times New Roman"/>
          <w:color w:val="000000"/>
          <w:shd w:val="clear" w:color="auto" w:fill="FFFFFF"/>
        </w:rPr>
        <w:tab/>
        <w:t xml:space="preserve">foundation for professional conversations among practitioners as they seek to enhance </w:t>
      </w:r>
      <w:r>
        <w:rPr>
          <w:rFonts w:ascii="Times New Roman" w:eastAsia="Times New Roman" w:hAnsi="Times New Roman" w:cs="Times New Roman"/>
          <w:color w:val="000000"/>
          <w:shd w:val="clear" w:color="auto" w:fill="FFFFFF"/>
        </w:rPr>
        <w:tab/>
        <w:t xml:space="preserve">their skill in the complex task of teaching. The Framework may be used as the foundation </w:t>
      </w:r>
      <w:r>
        <w:rPr>
          <w:rFonts w:ascii="Times New Roman" w:eastAsia="Times New Roman" w:hAnsi="Times New Roman" w:cs="Times New Roman"/>
          <w:color w:val="000000"/>
          <w:shd w:val="clear" w:color="auto" w:fill="FFFFFF"/>
        </w:rPr>
        <w:tab/>
        <w:t xml:space="preserve">of a school or district’s mentoring, coaching, professional development, and teacher </w:t>
      </w:r>
      <w:r>
        <w:rPr>
          <w:rFonts w:ascii="Times New Roman" w:eastAsia="Times New Roman" w:hAnsi="Times New Roman" w:cs="Times New Roman"/>
          <w:color w:val="000000"/>
          <w:shd w:val="clear" w:color="auto" w:fill="FFFFFF"/>
        </w:rPr>
        <w:tab/>
        <w:t xml:space="preserve">evaluation processes, thus linking all those activities together and helping teachers </w:t>
      </w:r>
      <w:r>
        <w:rPr>
          <w:rFonts w:ascii="Times New Roman" w:eastAsia="Times New Roman" w:hAnsi="Times New Roman" w:cs="Times New Roman"/>
          <w:color w:val="000000"/>
          <w:shd w:val="clear" w:color="auto" w:fill="FFFFFF"/>
        </w:rPr>
        <w:tab/>
        <w:t>become more though</w:t>
      </w:r>
      <w:r w:rsidR="008F383F">
        <w:rPr>
          <w:rFonts w:ascii="Times New Roman" w:eastAsia="Times New Roman" w:hAnsi="Times New Roman" w:cs="Times New Roman"/>
          <w:color w:val="000000"/>
          <w:shd w:val="clear" w:color="auto" w:fill="FFFFFF"/>
        </w:rPr>
        <w:t>tful practitioners,” (p. 1).</w:t>
      </w:r>
    </w:p>
    <w:p w14:paraId="14ED4732" w14:textId="28CEBC2C" w:rsidR="00F265AE" w:rsidRPr="00CA4E99" w:rsidRDefault="00F265AE"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Although there will be variations to the model depending in which First Nations you go to, the key is for teachers to improve upon each quadrant of the Danielson Framework so that educators will be balanced in their approach to student improvement</w:t>
      </w:r>
      <w:r w:rsidR="008F383F">
        <w:rPr>
          <w:rFonts w:ascii="Times New Roman" w:eastAsia="Times New Roman" w:hAnsi="Times New Roman" w:cs="Times New Roman"/>
          <w:color w:val="000000"/>
          <w:shd w:val="clear" w:color="auto" w:fill="FFFFFF"/>
        </w:rPr>
        <w:t>.</w:t>
      </w:r>
      <w:r w:rsidR="008F383F" w:rsidRPr="00CA4E99">
        <w:rPr>
          <w:rFonts w:ascii="Times New Roman" w:eastAsia="Times New Roman" w:hAnsi="Times New Roman" w:cs="Times New Roman"/>
          <w:color w:val="000000"/>
          <w:shd w:val="clear" w:color="auto" w:fill="FFFFFF"/>
        </w:rPr>
        <w:t xml:space="preserve"> </w:t>
      </w:r>
    </w:p>
    <w:p w14:paraId="25F28638" w14:textId="77777777" w:rsidR="006853DC" w:rsidRPr="00CA4E99" w:rsidRDefault="006853DC" w:rsidP="000455AB">
      <w:pPr>
        <w:spacing w:line="480" w:lineRule="auto"/>
        <w:rPr>
          <w:rFonts w:ascii="Times New Roman" w:eastAsia="Times New Roman" w:hAnsi="Times New Roman" w:cs="Times New Roman"/>
          <w:color w:val="565A5C"/>
          <w:spacing w:val="3"/>
        </w:rPr>
      </w:pPr>
    </w:p>
    <w:p w14:paraId="08796AE3"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35063AEA"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B0F028B"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19E158AE"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213E128" w14:textId="7513B7F1" w:rsidR="00074019" w:rsidRDefault="00074019" w:rsidP="00092B08">
      <w:pPr>
        <w:spacing w:before="100" w:beforeAutospacing="1" w:after="100" w:afterAutospacing="1" w:line="480" w:lineRule="auto"/>
        <w:rPr>
          <w:rFonts w:ascii="Times New Roman" w:eastAsia="Times New Roman" w:hAnsi="Times New Roman" w:cs="Times New Roman"/>
          <w:color w:val="565A5C"/>
          <w:spacing w:val="3"/>
        </w:rPr>
      </w:pPr>
    </w:p>
    <w:p w14:paraId="10848340" w14:textId="77777777" w:rsidR="00650623" w:rsidRPr="00CA4E99"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E0C1826" w14:textId="77777777" w:rsidR="009C7FDC" w:rsidRPr="00CA4E99" w:rsidRDefault="009C7FDC" w:rsidP="00092B08">
      <w:pPr>
        <w:spacing w:before="100" w:beforeAutospacing="1" w:after="100" w:afterAutospacing="1" w:line="480" w:lineRule="auto"/>
        <w:rPr>
          <w:rFonts w:ascii="Times New Roman" w:eastAsia="Times New Roman" w:hAnsi="Times New Roman" w:cs="Times New Roman"/>
          <w:color w:val="565A5C"/>
          <w:spacing w:val="3"/>
        </w:rPr>
      </w:pPr>
    </w:p>
    <w:p w14:paraId="41074A16" w14:textId="77777777" w:rsidR="009C7FDC" w:rsidRDefault="009C7FDC" w:rsidP="00092B08">
      <w:pPr>
        <w:spacing w:before="100" w:beforeAutospacing="1" w:after="100" w:afterAutospacing="1" w:line="480" w:lineRule="auto"/>
        <w:rPr>
          <w:rFonts w:ascii="Times New Roman" w:eastAsia="Times New Roman" w:hAnsi="Times New Roman" w:cs="Times New Roman"/>
          <w:color w:val="565A5C"/>
          <w:spacing w:val="3"/>
        </w:rPr>
      </w:pPr>
    </w:p>
    <w:p w14:paraId="46ABFAE7"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EC542CA"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51E71506" w14:textId="77777777" w:rsidR="00C620B2" w:rsidRDefault="00C620B2" w:rsidP="00092B08">
      <w:pPr>
        <w:spacing w:before="100" w:beforeAutospacing="1" w:after="100" w:afterAutospacing="1" w:line="480" w:lineRule="auto"/>
        <w:rPr>
          <w:rFonts w:ascii="Times New Roman" w:eastAsia="Times New Roman" w:hAnsi="Times New Roman" w:cs="Times New Roman"/>
          <w:color w:val="565A5C"/>
          <w:spacing w:val="3"/>
        </w:rPr>
      </w:pPr>
    </w:p>
    <w:p w14:paraId="291E74E0" w14:textId="77777777" w:rsidR="00C620B2" w:rsidRDefault="00C620B2" w:rsidP="00092B08">
      <w:pPr>
        <w:spacing w:before="100" w:beforeAutospacing="1" w:after="100" w:afterAutospacing="1" w:line="480" w:lineRule="auto"/>
        <w:rPr>
          <w:rFonts w:ascii="Times New Roman" w:eastAsia="Times New Roman" w:hAnsi="Times New Roman" w:cs="Times New Roman"/>
          <w:color w:val="565A5C"/>
          <w:spacing w:val="3"/>
        </w:rPr>
      </w:pPr>
    </w:p>
    <w:p w14:paraId="10768C38" w14:textId="77777777" w:rsidR="00C620B2" w:rsidRPr="00CA4E99" w:rsidRDefault="00C620B2" w:rsidP="00092B08">
      <w:pPr>
        <w:spacing w:before="100" w:beforeAutospacing="1" w:after="100" w:afterAutospacing="1" w:line="480" w:lineRule="auto"/>
        <w:rPr>
          <w:rFonts w:ascii="Times New Roman" w:eastAsia="Times New Roman" w:hAnsi="Times New Roman" w:cs="Times New Roman"/>
          <w:color w:val="565A5C"/>
          <w:spacing w:val="3"/>
        </w:rPr>
      </w:pPr>
    </w:p>
    <w:p w14:paraId="4FB2177E" w14:textId="70A8028B" w:rsidR="009C7FDC" w:rsidRPr="00CA4E99" w:rsidRDefault="008F383F" w:rsidP="002777D8">
      <w:pPr>
        <w:spacing w:line="480" w:lineRule="auto"/>
        <w:ind w:left="720" w:hanging="720"/>
        <w:jc w:val="center"/>
        <w:rPr>
          <w:rFonts w:ascii="Times New Roman" w:hAnsi="Times New Roman" w:cs="Times New Roman"/>
        </w:rPr>
      </w:pPr>
      <w:r>
        <w:rPr>
          <w:rFonts w:ascii="Times New Roman" w:hAnsi="Times New Roman" w:cs="Times New Roman"/>
        </w:rPr>
        <w:t>References</w:t>
      </w:r>
    </w:p>
    <w:p w14:paraId="00EDD7C4" w14:textId="2A6777FA" w:rsidR="00742792" w:rsidRPr="00CA4E99" w:rsidRDefault="00742792" w:rsidP="002777D8">
      <w:pPr>
        <w:spacing w:line="480" w:lineRule="auto"/>
        <w:ind w:left="720" w:hanging="720"/>
        <w:rPr>
          <w:rFonts w:ascii="Times New Roman" w:hAnsi="Times New Roman" w:cs="Times New Roman"/>
          <w:color w:val="4472C4" w:themeColor="accent1"/>
          <w:shd w:val="clear" w:color="auto" w:fill="FFFFFF"/>
        </w:rPr>
      </w:pPr>
      <w:r w:rsidRPr="00CA4E99">
        <w:rPr>
          <w:rFonts w:ascii="Times New Roman" w:hAnsi="Times New Roman" w:cs="Times New Roman"/>
        </w:rPr>
        <w:t xml:space="preserve">Canadian School Boards Association. </w:t>
      </w:r>
      <w:r w:rsidRPr="00CA4E99">
        <w:rPr>
          <w:rFonts w:ascii="Times New Roman" w:hAnsi="Times New Roman" w:cs="Times New Roman"/>
          <w:i/>
        </w:rPr>
        <w:t xml:space="preserve">Best practices in public education across Canada: the urban aboriginal education project – </w:t>
      </w:r>
      <w:proofErr w:type="spellStart"/>
      <w:r w:rsidRPr="00CA4E99">
        <w:rPr>
          <w:rFonts w:ascii="Times New Roman" w:hAnsi="Times New Roman" w:cs="Times New Roman"/>
          <w:i/>
        </w:rPr>
        <w:t>lakehead</w:t>
      </w:r>
      <w:proofErr w:type="spellEnd"/>
      <w:r w:rsidRPr="00CA4E99">
        <w:rPr>
          <w:rFonts w:ascii="Times New Roman" w:hAnsi="Times New Roman" w:cs="Times New Roman"/>
          <w:i/>
        </w:rPr>
        <w:t xml:space="preserve"> district school board. Retrieved on January 27</w:t>
      </w:r>
      <w:r w:rsidRPr="00CA4E99">
        <w:rPr>
          <w:rFonts w:ascii="Times New Roman" w:hAnsi="Times New Roman" w:cs="Times New Roman"/>
          <w:i/>
          <w:vertAlign w:val="superscript"/>
        </w:rPr>
        <w:t>th</w:t>
      </w:r>
      <w:r w:rsidRPr="00CA4E99">
        <w:rPr>
          <w:rFonts w:ascii="Times New Roman" w:hAnsi="Times New Roman" w:cs="Times New Roman"/>
          <w:i/>
        </w:rPr>
        <w:t>, 2018</w:t>
      </w:r>
      <w:r w:rsidR="00B167AF" w:rsidRPr="00CA4E99">
        <w:rPr>
          <w:rFonts w:ascii="Times New Roman" w:hAnsi="Times New Roman" w:cs="Times New Roman"/>
          <w:i/>
        </w:rPr>
        <w:t xml:space="preserve"> from</w:t>
      </w:r>
      <w:r w:rsidRPr="00CA4E99">
        <w:rPr>
          <w:rFonts w:ascii="Times New Roman" w:hAnsi="Times New Roman" w:cs="Times New Roman"/>
          <w:i/>
        </w:rPr>
        <w:t xml:space="preserve"> </w:t>
      </w:r>
      <w:r w:rsidRPr="00CA4E99">
        <w:rPr>
          <w:rFonts w:ascii="Times New Roman" w:hAnsi="Times New Roman" w:cs="Times New Roman"/>
          <w:i/>
          <w:color w:val="4472C4" w:themeColor="accent1"/>
          <w:u w:val="single"/>
        </w:rPr>
        <w:t>http://cdnsba.org/all/education-in-canada/best-practices-in-public-education-across-canada-the-urban-aboriginal-education-project-lakehead-district-school-board</w:t>
      </w:r>
      <w:r w:rsidR="00D05597">
        <w:rPr>
          <w:rFonts w:ascii="Times New Roman" w:hAnsi="Times New Roman" w:cs="Times New Roman"/>
          <w:i/>
          <w:color w:val="4472C4" w:themeColor="accent1"/>
        </w:rPr>
        <w:t>.</w:t>
      </w:r>
    </w:p>
    <w:p w14:paraId="57C380F9" w14:textId="282A20D9" w:rsidR="00A2280F" w:rsidRPr="00CA4E99" w:rsidRDefault="00A2280F" w:rsidP="002777D8">
      <w:pPr>
        <w:spacing w:line="480" w:lineRule="auto"/>
        <w:ind w:left="720" w:hanging="720"/>
        <w:rPr>
          <w:rFonts w:ascii="Times New Roman" w:hAnsi="Times New Roman" w:cs="Times New Roman"/>
        </w:rPr>
      </w:pPr>
      <w:r w:rsidRPr="00CA4E99">
        <w:rPr>
          <w:rFonts w:ascii="Times New Roman" w:hAnsi="Times New Roman" w:cs="Times New Roman"/>
          <w:color w:val="000000"/>
          <w:shd w:val="clear" w:color="auto" w:fill="FFFFFF"/>
        </w:rPr>
        <w:t xml:space="preserve">Danielson, C. (2009). </w:t>
      </w:r>
      <w:r w:rsidRPr="00CA4E99">
        <w:rPr>
          <w:rFonts w:ascii="Times New Roman" w:hAnsi="Times New Roman" w:cs="Times New Roman"/>
          <w:i/>
          <w:color w:val="000000"/>
          <w:shd w:val="clear" w:color="auto" w:fill="FFFFFF"/>
        </w:rPr>
        <w:t>A Framework for learning to work</w:t>
      </w:r>
      <w:r w:rsidRPr="00CA4E99">
        <w:rPr>
          <w:rFonts w:ascii="Times New Roman" w:hAnsi="Times New Roman" w:cs="Times New Roman"/>
          <w:color w:val="000000"/>
          <w:shd w:val="clear" w:color="auto" w:fill="FFFFFF"/>
        </w:rPr>
        <w:t xml:space="preserve">. </w:t>
      </w:r>
      <w:r w:rsidRPr="00CA4E99">
        <w:rPr>
          <w:rFonts w:ascii="Times New Roman" w:hAnsi="Times New Roman" w:cs="Times New Roman"/>
          <w:color w:val="333333"/>
          <w:shd w:val="clear" w:color="auto" w:fill="FFFFFF"/>
        </w:rPr>
        <w:t>Online June 2009 | Volume </w:t>
      </w:r>
      <w:r w:rsidRPr="00CA4E99">
        <w:rPr>
          <w:rFonts w:ascii="Times New Roman" w:hAnsi="Times New Roman" w:cs="Times New Roman"/>
          <w:bCs/>
          <w:color w:val="333333"/>
          <w:bdr w:val="none" w:sz="0" w:space="0" w:color="auto" w:frame="1"/>
        </w:rPr>
        <w:t>66</w:t>
      </w:r>
      <w:r w:rsidRPr="00CA4E99">
        <w:rPr>
          <w:rFonts w:ascii="Times New Roman" w:hAnsi="Times New Roman" w:cs="Times New Roman"/>
          <w:color w:val="333333"/>
          <w:shd w:val="clear" w:color="auto" w:fill="FFFFFF"/>
        </w:rPr>
        <w:t> </w:t>
      </w:r>
      <w:r w:rsidRPr="00CA4E99">
        <w:rPr>
          <w:rFonts w:ascii="Times New Roman" w:hAnsi="Times New Roman" w:cs="Times New Roman"/>
          <w:color w:val="333333"/>
        </w:rPr>
        <w:br/>
      </w:r>
      <w:r w:rsidRPr="00CA4E99">
        <w:rPr>
          <w:rFonts w:ascii="Times New Roman" w:hAnsi="Times New Roman" w:cs="Times New Roman"/>
          <w:bCs/>
          <w:color w:val="333333"/>
          <w:bdr w:val="none" w:sz="0" w:space="0" w:color="auto" w:frame="1"/>
        </w:rPr>
        <w:t>Revisiting Teacher Learning.</w:t>
      </w:r>
    </w:p>
    <w:p w14:paraId="0237ACFF" w14:textId="38EFC22B" w:rsidR="00A2280F" w:rsidRPr="00CA4E99" w:rsidRDefault="002777D8" w:rsidP="002777D8">
      <w:pPr>
        <w:spacing w:line="480" w:lineRule="auto"/>
        <w:ind w:left="720" w:hanging="720"/>
        <w:rPr>
          <w:rFonts w:ascii="Times New Roman" w:hAnsi="Times New Roman" w:cs="Times New Roman"/>
        </w:rPr>
      </w:pPr>
      <w:r w:rsidRPr="00CA4E99">
        <w:rPr>
          <w:rFonts w:ascii="Times New Roman" w:hAnsi="Times New Roman" w:cs="Times New Roman"/>
        </w:rPr>
        <w:t xml:space="preserve">Danielson Group. </w:t>
      </w:r>
      <w:r w:rsidR="00A2280F" w:rsidRPr="00CA4E99">
        <w:rPr>
          <w:rFonts w:ascii="Times New Roman" w:hAnsi="Times New Roman" w:cs="Times New Roman"/>
        </w:rPr>
        <w:t xml:space="preserve">(2017). Retrieved on January 18 from </w:t>
      </w:r>
      <w:hyperlink r:id="rId7" w:history="1">
        <w:r w:rsidR="00A2280F" w:rsidRPr="00CA4E99">
          <w:rPr>
            <w:rStyle w:val="Hyperlink"/>
            <w:rFonts w:ascii="Times New Roman" w:hAnsi="Times New Roman" w:cs="Times New Roman"/>
          </w:rPr>
          <w:t>https://live.wilkes.edu/d2l/le/content/236367/viewContent/2543081/View</w:t>
        </w:r>
      </w:hyperlink>
      <w:r w:rsidR="00A2280F" w:rsidRPr="00CA4E99">
        <w:rPr>
          <w:rFonts w:ascii="Times New Roman" w:hAnsi="Times New Roman" w:cs="Times New Roman"/>
        </w:rPr>
        <w:t>.</w:t>
      </w:r>
    </w:p>
    <w:p w14:paraId="4EA20B78" w14:textId="77777777" w:rsidR="003A2B50" w:rsidRPr="003A2B50" w:rsidRDefault="003A2B50" w:rsidP="003A2B50">
      <w:pPr>
        <w:pStyle w:val="NormalWeb"/>
        <w:shd w:val="clear" w:color="auto" w:fill="FFFFFF"/>
        <w:spacing w:before="0" w:beforeAutospacing="0" w:after="0" w:afterAutospacing="0" w:line="480" w:lineRule="auto"/>
        <w:rPr>
          <w:color w:val="000000" w:themeColor="text1"/>
          <w:spacing w:val="3"/>
        </w:rPr>
      </w:pPr>
      <w:r w:rsidRPr="003A2B50">
        <w:rPr>
          <w:color w:val="000000" w:themeColor="text1"/>
          <w:spacing w:val="3"/>
          <w:bdr w:val="none" w:sz="0" w:space="0" w:color="auto" w:frame="1"/>
        </w:rPr>
        <w:t xml:space="preserve">Hall, G., &amp; </w:t>
      </w:r>
      <w:proofErr w:type="spellStart"/>
      <w:r w:rsidRPr="003A2B50">
        <w:rPr>
          <w:color w:val="000000" w:themeColor="text1"/>
          <w:spacing w:val="3"/>
          <w:bdr w:val="none" w:sz="0" w:space="0" w:color="auto" w:frame="1"/>
        </w:rPr>
        <w:t>Hord</w:t>
      </w:r>
      <w:proofErr w:type="spellEnd"/>
      <w:r w:rsidRPr="003A2B50">
        <w:rPr>
          <w:color w:val="000000" w:themeColor="text1"/>
          <w:spacing w:val="3"/>
          <w:bdr w:val="none" w:sz="0" w:space="0" w:color="auto" w:frame="1"/>
        </w:rPr>
        <w:t>, S. (2015). </w:t>
      </w:r>
      <w:r w:rsidRPr="003A2B50">
        <w:rPr>
          <w:i/>
          <w:iCs/>
          <w:color w:val="000000" w:themeColor="text1"/>
          <w:spacing w:val="3"/>
          <w:bdr w:val="none" w:sz="0" w:space="0" w:color="auto" w:frame="1"/>
        </w:rPr>
        <w:t>Implementing change: Patterns, principles, and</w:t>
      </w:r>
      <w:r w:rsidRPr="003A2B50">
        <w:rPr>
          <w:rStyle w:val="apple-converted-space"/>
          <w:i/>
          <w:iCs/>
          <w:color w:val="000000" w:themeColor="text1"/>
          <w:spacing w:val="3"/>
          <w:bdr w:val="none" w:sz="0" w:space="0" w:color="auto" w:frame="1"/>
        </w:rPr>
        <w:t> </w:t>
      </w:r>
    </w:p>
    <w:p w14:paraId="399ED0FD" w14:textId="77777777" w:rsidR="003A2B50" w:rsidRPr="003A2B50" w:rsidRDefault="003A2B50" w:rsidP="003A2B50">
      <w:pPr>
        <w:pStyle w:val="NormalWeb"/>
        <w:shd w:val="clear" w:color="auto" w:fill="FFFFFF"/>
        <w:spacing w:before="0" w:beforeAutospacing="0" w:after="0" w:afterAutospacing="0" w:line="480" w:lineRule="auto"/>
        <w:ind w:firstLine="720"/>
        <w:rPr>
          <w:color w:val="000000" w:themeColor="text1"/>
          <w:spacing w:val="3"/>
        </w:rPr>
      </w:pPr>
      <w:r w:rsidRPr="003A2B50">
        <w:rPr>
          <w:i/>
          <w:iCs/>
          <w:color w:val="000000" w:themeColor="text1"/>
          <w:spacing w:val="3"/>
          <w:bdr w:val="none" w:sz="0" w:space="0" w:color="auto" w:frame="1"/>
        </w:rPr>
        <w:t>potholes</w:t>
      </w:r>
      <w:r w:rsidRPr="003A2B50">
        <w:rPr>
          <w:color w:val="000000" w:themeColor="text1"/>
          <w:spacing w:val="3"/>
          <w:bdr w:val="none" w:sz="0" w:space="0" w:color="auto" w:frame="1"/>
        </w:rPr>
        <w:t> (4</w:t>
      </w:r>
      <w:r w:rsidRPr="003A2B50">
        <w:rPr>
          <w:color w:val="000000" w:themeColor="text1"/>
          <w:spacing w:val="3"/>
          <w:bdr w:val="none" w:sz="0" w:space="0" w:color="auto" w:frame="1"/>
          <w:vertAlign w:val="superscript"/>
        </w:rPr>
        <w:t>th</w:t>
      </w:r>
      <w:r w:rsidRPr="003A2B50">
        <w:rPr>
          <w:color w:val="000000" w:themeColor="text1"/>
          <w:spacing w:val="3"/>
          <w:bdr w:val="none" w:sz="0" w:space="0" w:color="auto" w:frame="1"/>
        </w:rPr>
        <w:t>ed.). Upper Saddle River, NJ: Pearson.</w:t>
      </w:r>
    </w:p>
    <w:p w14:paraId="73237764" w14:textId="2313E82B" w:rsidR="003A0C9C" w:rsidRDefault="003A0C9C" w:rsidP="003A2B50">
      <w:pPr>
        <w:spacing w:line="480" w:lineRule="auto"/>
        <w:ind w:left="720" w:hanging="720"/>
        <w:rPr>
          <w:rFonts w:ascii="Times New Roman" w:hAnsi="Times New Roman" w:cs="Times New Roman"/>
        </w:rPr>
      </w:pPr>
      <w:r>
        <w:rPr>
          <w:rFonts w:ascii="Times New Roman" w:hAnsi="Times New Roman" w:cs="Times New Roman"/>
        </w:rPr>
        <w:t>Hess, R. (</w:t>
      </w:r>
      <w:r w:rsidR="00505ED0">
        <w:rPr>
          <w:rFonts w:ascii="Times New Roman" w:hAnsi="Times New Roman" w:cs="Times New Roman"/>
        </w:rPr>
        <w:t xml:space="preserve">January, </w:t>
      </w:r>
      <w:r>
        <w:rPr>
          <w:rFonts w:ascii="Times New Roman" w:hAnsi="Times New Roman" w:cs="Times New Roman"/>
        </w:rPr>
        <w:t xml:space="preserve">2011). </w:t>
      </w:r>
      <w:r w:rsidRPr="00505ED0">
        <w:rPr>
          <w:rFonts w:ascii="Times New Roman" w:hAnsi="Times New Roman" w:cs="Times New Roman"/>
          <w:i/>
        </w:rPr>
        <w:t xml:space="preserve">Straight up conversation: teacher evaluation </w:t>
      </w:r>
      <w:r w:rsidR="00505ED0" w:rsidRPr="00505ED0">
        <w:rPr>
          <w:rFonts w:ascii="Times New Roman" w:hAnsi="Times New Roman" w:cs="Times New Roman"/>
          <w:i/>
        </w:rPr>
        <w:t>guru C</w:t>
      </w:r>
      <w:r w:rsidRPr="00505ED0">
        <w:rPr>
          <w:rFonts w:ascii="Times New Roman" w:hAnsi="Times New Roman" w:cs="Times New Roman"/>
          <w:i/>
        </w:rPr>
        <w:t>harlotte Danielson</w:t>
      </w:r>
      <w:r>
        <w:rPr>
          <w:rFonts w:ascii="Times New Roman" w:hAnsi="Times New Roman" w:cs="Times New Roman"/>
        </w:rPr>
        <w:t>.</w:t>
      </w:r>
      <w:r w:rsidR="00505ED0">
        <w:rPr>
          <w:rFonts w:ascii="Times New Roman" w:hAnsi="Times New Roman" w:cs="Times New Roman"/>
        </w:rPr>
        <w:t xml:space="preserve"> </w:t>
      </w:r>
      <w:r w:rsidR="00C620B2">
        <w:rPr>
          <w:rFonts w:ascii="Times New Roman" w:hAnsi="Times New Roman" w:cs="Times New Roman"/>
        </w:rPr>
        <w:t>January 23</w:t>
      </w:r>
      <w:r w:rsidR="00C620B2" w:rsidRPr="00C620B2">
        <w:rPr>
          <w:rFonts w:ascii="Times New Roman" w:hAnsi="Times New Roman" w:cs="Times New Roman"/>
          <w:vertAlign w:val="superscript"/>
        </w:rPr>
        <w:t>rd</w:t>
      </w:r>
      <w:r w:rsidR="00C620B2">
        <w:rPr>
          <w:rFonts w:ascii="Times New Roman" w:hAnsi="Times New Roman" w:cs="Times New Roman"/>
        </w:rPr>
        <w:t xml:space="preserve">, 2011: </w:t>
      </w:r>
      <w:r w:rsidR="00505ED0">
        <w:rPr>
          <w:rFonts w:ascii="Times New Roman" w:hAnsi="Times New Roman" w:cs="Times New Roman"/>
        </w:rPr>
        <w:t>Education Wee</w:t>
      </w:r>
      <w:r w:rsidR="00D05597">
        <w:rPr>
          <w:rFonts w:ascii="Times New Roman" w:hAnsi="Times New Roman" w:cs="Times New Roman"/>
        </w:rPr>
        <w:t xml:space="preserve">k. </w:t>
      </w:r>
    </w:p>
    <w:p w14:paraId="3ED3BE8B" w14:textId="1934C90D" w:rsidR="002777D8" w:rsidRDefault="003A2B50" w:rsidP="003A2B50">
      <w:pPr>
        <w:spacing w:line="480" w:lineRule="auto"/>
        <w:ind w:left="720" w:hanging="720"/>
        <w:rPr>
          <w:rFonts w:ascii="Times New Roman" w:hAnsi="Times New Roman" w:cs="Times New Roman"/>
        </w:rPr>
      </w:pPr>
      <w:r>
        <w:rPr>
          <w:rFonts w:ascii="Times New Roman" w:hAnsi="Times New Roman" w:cs="Times New Roman"/>
        </w:rPr>
        <w:t xml:space="preserve">Truth and Reconciliation Commission of Canada (2015). </w:t>
      </w:r>
      <w:r w:rsidRPr="003A2B50">
        <w:rPr>
          <w:rFonts w:ascii="Times New Roman" w:hAnsi="Times New Roman" w:cs="Times New Roman"/>
          <w:i/>
        </w:rPr>
        <w:t>Truth and reconciliation: call to action.</w:t>
      </w:r>
    </w:p>
    <w:p w14:paraId="1911BB89" w14:textId="5CBD864F" w:rsidR="003A2B50" w:rsidRDefault="003A2B50" w:rsidP="003A2B50">
      <w:pPr>
        <w:spacing w:line="480" w:lineRule="auto"/>
        <w:ind w:left="720" w:hanging="720"/>
        <w:rPr>
          <w:rFonts w:ascii="Times New Roman" w:hAnsi="Times New Roman" w:cs="Times New Roman"/>
        </w:rPr>
      </w:pPr>
      <w:r>
        <w:rPr>
          <w:rFonts w:ascii="Times New Roman" w:hAnsi="Times New Roman" w:cs="Times New Roman"/>
        </w:rPr>
        <w:tab/>
        <w:t>Retrieved on January 28</w:t>
      </w:r>
      <w:r w:rsidRPr="003A2B50">
        <w:rPr>
          <w:rFonts w:ascii="Times New Roman" w:hAnsi="Times New Roman" w:cs="Times New Roman"/>
          <w:vertAlign w:val="superscript"/>
        </w:rPr>
        <w:t>th</w:t>
      </w:r>
      <w:r>
        <w:rPr>
          <w:rFonts w:ascii="Times New Roman" w:hAnsi="Times New Roman" w:cs="Times New Roman"/>
        </w:rPr>
        <w:t xml:space="preserve"> from; </w:t>
      </w:r>
      <w:hyperlink r:id="rId8" w:history="1">
        <w:r w:rsidRPr="000C71AF">
          <w:rPr>
            <w:rStyle w:val="Hyperlink"/>
            <w:rFonts w:ascii="Times New Roman" w:hAnsi="Times New Roman" w:cs="Times New Roman"/>
          </w:rPr>
          <w:t>http://www.trc.ca/websites/trcinstitution/File/2015/Findings/Calls_to_Action_English2.pdf</w:t>
        </w:r>
      </w:hyperlink>
      <w:r>
        <w:rPr>
          <w:rFonts w:ascii="Times New Roman" w:hAnsi="Times New Roman" w:cs="Times New Roman"/>
        </w:rPr>
        <w:t>.</w:t>
      </w:r>
    </w:p>
    <w:p w14:paraId="1915A3F6" w14:textId="77777777" w:rsidR="003A2B50" w:rsidRPr="00CA4E99" w:rsidRDefault="003A2B50" w:rsidP="003A2B50">
      <w:pPr>
        <w:spacing w:line="480" w:lineRule="auto"/>
        <w:ind w:left="720" w:hanging="720"/>
        <w:rPr>
          <w:rFonts w:ascii="Times New Roman" w:hAnsi="Times New Roman" w:cs="Times New Roman"/>
        </w:rPr>
      </w:pPr>
    </w:p>
    <w:p w14:paraId="2CF472A1" w14:textId="77777777" w:rsidR="00A2280F" w:rsidRPr="00CA4E99" w:rsidRDefault="00A2280F" w:rsidP="003A2B50">
      <w:pPr>
        <w:spacing w:line="480" w:lineRule="auto"/>
        <w:ind w:left="720" w:hanging="720"/>
        <w:rPr>
          <w:rFonts w:ascii="Times New Roman" w:hAnsi="Times New Roman" w:cs="Times New Roman"/>
        </w:rPr>
      </w:pPr>
    </w:p>
    <w:p w14:paraId="39609115" w14:textId="77777777" w:rsidR="00A2280F" w:rsidRPr="00CA4E99" w:rsidRDefault="00A2280F" w:rsidP="003A2B50">
      <w:pPr>
        <w:spacing w:before="100" w:beforeAutospacing="1" w:after="100" w:afterAutospacing="1" w:line="480" w:lineRule="auto"/>
        <w:ind w:left="720" w:hanging="720"/>
        <w:rPr>
          <w:rFonts w:ascii="Times New Roman" w:eastAsia="Times New Roman" w:hAnsi="Times New Roman" w:cs="Times New Roman"/>
          <w:color w:val="565A5C"/>
          <w:spacing w:val="3"/>
        </w:rPr>
      </w:pPr>
    </w:p>
    <w:sectPr w:rsidR="00A2280F" w:rsidRPr="00CA4E99" w:rsidSect="00A87509">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B3430" w14:textId="77777777" w:rsidR="00062ACC" w:rsidRDefault="00062ACC" w:rsidP="00074019">
      <w:r>
        <w:separator/>
      </w:r>
    </w:p>
  </w:endnote>
  <w:endnote w:type="continuationSeparator" w:id="0">
    <w:p w14:paraId="6CB3F892" w14:textId="77777777" w:rsidR="00062ACC" w:rsidRDefault="00062ACC" w:rsidP="0007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334D" w14:textId="77777777" w:rsidR="00A87509" w:rsidRDefault="00A87509" w:rsidP="002B2F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811CF" w14:textId="77777777" w:rsidR="00A87509" w:rsidRDefault="00A87509" w:rsidP="00A875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DC17" w14:textId="77777777" w:rsidR="00A87509" w:rsidRDefault="00A87509" w:rsidP="002B2F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597">
      <w:rPr>
        <w:rStyle w:val="PageNumber"/>
        <w:noProof/>
      </w:rPr>
      <w:t>8</w:t>
    </w:r>
    <w:r>
      <w:rPr>
        <w:rStyle w:val="PageNumber"/>
      </w:rPr>
      <w:fldChar w:fldCharType="end"/>
    </w:r>
  </w:p>
  <w:p w14:paraId="08BB014F" w14:textId="77777777" w:rsidR="00A87509" w:rsidRDefault="00A87509" w:rsidP="00A875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6C3C6" w14:textId="77777777" w:rsidR="00062ACC" w:rsidRDefault="00062ACC" w:rsidP="00074019">
      <w:r>
        <w:separator/>
      </w:r>
    </w:p>
  </w:footnote>
  <w:footnote w:type="continuationSeparator" w:id="0">
    <w:p w14:paraId="247FEB97" w14:textId="77777777" w:rsidR="00062ACC" w:rsidRDefault="00062ACC" w:rsidP="00074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A102" w14:textId="27161487" w:rsidR="00074019" w:rsidRDefault="00074019">
    <w:pPr>
      <w:pStyle w:val="Header"/>
      <w:rPr>
        <w:lang w:val="en-CA"/>
      </w:rPr>
    </w:pPr>
    <w:r>
      <w:rPr>
        <w:lang w:val="en-CA"/>
      </w:rPr>
      <w:t>PROFESSIONAL DEVELOPMENT MODEL</w:t>
    </w:r>
  </w:p>
  <w:p w14:paraId="18DE66AF" w14:textId="77777777" w:rsidR="00074019" w:rsidRPr="00074019" w:rsidRDefault="00074019">
    <w:pPr>
      <w:pStyle w:val="Head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F537F"/>
    <w:multiLevelType w:val="multilevel"/>
    <w:tmpl w:val="08D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81208"/>
    <w:multiLevelType w:val="multilevel"/>
    <w:tmpl w:val="E1E4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04493"/>
    <w:multiLevelType w:val="multilevel"/>
    <w:tmpl w:val="E3889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F107B"/>
    <w:multiLevelType w:val="multilevel"/>
    <w:tmpl w:val="D42053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73740445"/>
    <w:multiLevelType w:val="hybridMultilevel"/>
    <w:tmpl w:val="FBF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0E"/>
    <w:rsid w:val="000019CC"/>
    <w:rsid w:val="00005265"/>
    <w:rsid w:val="00011DDC"/>
    <w:rsid w:val="000266D9"/>
    <w:rsid w:val="00033DF0"/>
    <w:rsid w:val="000455AB"/>
    <w:rsid w:val="0005439E"/>
    <w:rsid w:val="00057030"/>
    <w:rsid w:val="00062ACC"/>
    <w:rsid w:val="000719A5"/>
    <w:rsid w:val="00074019"/>
    <w:rsid w:val="00075E06"/>
    <w:rsid w:val="000815CC"/>
    <w:rsid w:val="00090137"/>
    <w:rsid w:val="00091729"/>
    <w:rsid w:val="00092B08"/>
    <w:rsid w:val="000975E1"/>
    <w:rsid w:val="000A053B"/>
    <w:rsid w:val="000B10E0"/>
    <w:rsid w:val="000C44F2"/>
    <w:rsid w:val="000E25BC"/>
    <w:rsid w:val="000F5517"/>
    <w:rsid w:val="00113881"/>
    <w:rsid w:val="0011594C"/>
    <w:rsid w:val="00116F2B"/>
    <w:rsid w:val="00137AAC"/>
    <w:rsid w:val="00144B5E"/>
    <w:rsid w:val="001465BF"/>
    <w:rsid w:val="00157591"/>
    <w:rsid w:val="00171F7C"/>
    <w:rsid w:val="0017412E"/>
    <w:rsid w:val="001829CF"/>
    <w:rsid w:val="00183432"/>
    <w:rsid w:val="0019249E"/>
    <w:rsid w:val="001A066F"/>
    <w:rsid w:val="001A1ECA"/>
    <w:rsid w:val="001B516D"/>
    <w:rsid w:val="001C38A9"/>
    <w:rsid w:val="001D0890"/>
    <w:rsid w:val="001E0FEF"/>
    <w:rsid w:val="001E5FA9"/>
    <w:rsid w:val="001E6E1C"/>
    <w:rsid w:val="001F1AFE"/>
    <w:rsid w:val="001F2624"/>
    <w:rsid w:val="002014B7"/>
    <w:rsid w:val="00207155"/>
    <w:rsid w:val="00212A28"/>
    <w:rsid w:val="00214EA3"/>
    <w:rsid w:val="00233F8F"/>
    <w:rsid w:val="00250500"/>
    <w:rsid w:val="0025763E"/>
    <w:rsid w:val="00261117"/>
    <w:rsid w:val="002709DD"/>
    <w:rsid w:val="00271943"/>
    <w:rsid w:val="002734F8"/>
    <w:rsid w:val="002777D8"/>
    <w:rsid w:val="00283934"/>
    <w:rsid w:val="0029327E"/>
    <w:rsid w:val="002A036F"/>
    <w:rsid w:val="002B411B"/>
    <w:rsid w:val="002B6949"/>
    <w:rsid w:val="002C2973"/>
    <w:rsid w:val="002D2BAD"/>
    <w:rsid w:val="002D6E14"/>
    <w:rsid w:val="002F586F"/>
    <w:rsid w:val="003177B2"/>
    <w:rsid w:val="00340C68"/>
    <w:rsid w:val="00363457"/>
    <w:rsid w:val="00366496"/>
    <w:rsid w:val="00366C19"/>
    <w:rsid w:val="00371DFF"/>
    <w:rsid w:val="0038158E"/>
    <w:rsid w:val="0038439A"/>
    <w:rsid w:val="003A0C9C"/>
    <w:rsid w:val="003A2406"/>
    <w:rsid w:val="003A2B50"/>
    <w:rsid w:val="003A43A7"/>
    <w:rsid w:val="003A6BCC"/>
    <w:rsid w:val="003B070A"/>
    <w:rsid w:val="003C4AFB"/>
    <w:rsid w:val="003E044B"/>
    <w:rsid w:val="003F0CBA"/>
    <w:rsid w:val="003F234F"/>
    <w:rsid w:val="004127F9"/>
    <w:rsid w:val="0042152A"/>
    <w:rsid w:val="0043375B"/>
    <w:rsid w:val="00444421"/>
    <w:rsid w:val="004455BA"/>
    <w:rsid w:val="004461DB"/>
    <w:rsid w:val="0047056B"/>
    <w:rsid w:val="00470C8C"/>
    <w:rsid w:val="00470CEB"/>
    <w:rsid w:val="0047175E"/>
    <w:rsid w:val="00491F7C"/>
    <w:rsid w:val="004A5108"/>
    <w:rsid w:val="004C4BCA"/>
    <w:rsid w:val="004D155E"/>
    <w:rsid w:val="004D5812"/>
    <w:rsid w:val="004F3EB1"/>
    <w:rsid w:val="00505ED0"/>
    <w:rsid w:val="005360D7"/>
    <w:rsid w:val="0054091E"/>
    <w:rsid w:val="00546C62"/>
    <w:rsid w:val="00555B7E"/>
    <w:rsid w:val="0056009F"/>
    <w:rsid w:val="00565D22"/>
    <w:rsid w:val="00581906"/>
    <w:rsid w:val="005969BD"/>
    <w:rsid w:val="005A253C"/>
    <w:rsid w:val="005A74CC"/>
    <w:rsid w:val="005B14CB"/>
    <w:rsid w:val="005B5F55"/>
    <w:rsid w:val="005C2044"/>
    <w:rsid w:val="005D5195"/>
    <w:rsid w:val="005D5E2F"/>
    <w:rsid w:val="005E1F67"/>
    <w:rsid w:val="005E5066"/>
    <w:rsid w:val="005E5A79"/>
    <w:rsid w:val="0061350F"/>
    <w:rsid w:val="00621B76"/>
    <w:rsid w:val="00622E11"/>
    <w:rsid w:val="006243D9"/>
    <w:rsid w:val="00643D81"/>
    <w:rsid w:val="00650623"/>
    <w:rsid w:val="0065080C"/>
    <w:rsid w:val="006560B8"/>
    <w:rsid w:val="00674CAA"/>
    <w:rsid w:val="006853DC"/>
    <w:rsid w:val="00687EED"/>
    <w:rsid w:val="006963DB"/>
    <w:rsid w:val="006A174C"/>
    <w:rsid w:val="006A34AF"/>
    <w:rsid w:val="006E12DF"/>
    <w:rsid w:val="006F02D1"/>
    <w:rsid w:val="006F347B"/>
    <w:rsid w:val="006F3632"/>
    <w:rsid w:val="006F367E"/>
    <w:rsid w:val="006F7D50"/>
    <w:rsid w:val="007050A0"/>
    <w:rsid w:val="00707ADC"/>
    <w:rsid w:val="00720464"/>
    <w:rsid w:val="00720523"/>
    <w:rsid w:val="00722C34"/>
    <w:rsid w:val="00742792"/>
    <w:rsid w:val="00744885"/>
    <w:rsid w:val="007628B9"/>
    <w:rsid w:val="0077230F"/>
    <w:rsid w:val="00773007"/>
    <w:rsid w:val="00775987"/>
    <w:rsid w:val="00792CC9"/>
    <w:rsid w:val="00793F75"/>
    <w:rsid w:val="0079445A"/>
    <w:rsid w:val="00795E8D"/>
    <w:rsid w:val="0079631E"/>
    <w:rsid w:val="007A2F13"/>
    <w:rsid w:val="007A4F0F"/>
    <w:rsid w:val="007A7CC1"/>
    <w:rsid w:val="007B4312"/>
    <w:rsid w:val="007C15BD"/>
    <w:rsid w:val="007C2522"/>
    <w:rsid w:val="007C67BF"/>
    <w:rsid w:val="007D0873"/>
    <w:rsid w:val="007E365B"/>
    <w:rsid w:val="007E7403"/>
    <w:rsid w:val="007F1F7A"/>
    <w:rsid w:val="007F2FE6"/>
    <w:rsid w:val="00810A83"/>
    <w:rsid w:val="00816200"/>
    <w:rsid w:val="00855E4D"/>
    <w:rsid w:val="008618FE"/>
    <w:rsid w:val="008648D8"/>
    <w:rsid w:val="00872369"/>
    <w:rsid w:val="00872BF2"/>
    <w:rsid w:val="008804E2"/>
    <w:rsid w:val="00886AE3"/>
    <w:rsid w:val="0089375C"/>
    <w:rsid w:val="00896F1A"/>
    <w:rsid w:val="008A7FD3"/>
    <w:rsid w:val="008C6DCA"/>
    <w:rsid w:val="008E08AD"/>
    <w:rsid w:val="008E1A7E"/>
    <w:rsid w:val="008E1E37"/>
    <w:rsid w:val="008F383F"/>
    <w:rsid w:val="009119AC"/>
    <w:rsid w:val="00916BC9"/>
    <w:rsid w:val="0092001F"/>
    <w:rsid w:val="00925213"/>
    <w:rsid w:val="009337EE"/>
    <w:rsid w:val="00941345"/>
    <w:rsid w:val="00942AAD"/>
    <w:rsid w:val="00954151"/>
    <w:rsid w:val="00975E13"/>
    <w:rsid w:val="009761F5"/>
    <w:rsid w:val="0098382B"/>
    <w:rsid w:val="00985691"/>
    <w:rsid w:val="009A0B5F"/>
    <w:rsid w:val="009A6EF4"/>
    <w:rsid w:val="009B185C"/>
    <w:rsid w:val="009B3F9D"/>
    <w:rsid w:val="009B6D2E"/>
    <w:rsid w:val="009B7E8B"/>
    <w:rsid w:val="009C5FBB"/>
    <w:rsid w:val="009C7FDC"/>
    <w:rsid w:val="009D213A"/>
    <w:rsid w:val="009D2419"/>
    <w:rsid w:val="009F435D"/>
    <w:rsid w:val="00A00385"/>
    <w:rsid w:val="00A07EFE"/>
    <w:rsid w:val="00A2280F"/>
    <w:rsid w:val="00A53FF5"/>
    <w:rsid w:val="00A56387"/>
    <w:rsid w:val="00A7367D"/>
    <w:rsid w:val="00A738F3"/>
    <w:rsid w:val="00A83AC2"/>
    <w:rsid w:val="00A87509"/>
    <w:rsid w:val="00A9643F"/>
    <w:rsid w:val="00AA5D85"/>
    <w:rsid w:val="00AC4478"/>
    <w:rsid w:val="00AD0898"/>
    <w:rsid w:val="00AD0982"/>
    <w:rsid w:val="00AD144E"/>
    <w:rsid w:val="00AD30DE"/>
    <w:rsid w:val="00AD6985"/>
    <w:rsid w:val="00AE1792"/>
    <w:rsid w:val="00AE5183"/>
    <w:rsid w:val="00AE518C"/>
    <w:rsid w:val="00AE6374"/>
    <w:rsid w:val="00AF094F"/>
    <w:rsid w:val="00AF4E9A"/>
    <w:rsid w:val="00B00437"/>
    <w:rsid w:val="00B1564F"/>
    <w:rsid w:val="00B167AF"/>
    <w:rsid w:val="00B21C18"/>
    <w:rsid w:val="00B36DE7"/>
    <w:rsid w:val="00B42B33"/>
    <w:rsid w:val="00B44F93"/>
    <w:rsid w:val="00B47261"/>
    <w:rsid w:val="00B4759B"/>
    <w:rsid w:val="00B533A0"/>
    <w:rsid w:val="00B612A2"/>
    <w:rsid w:val="00B64DE3"/>
    <w:rsid w:val="00B711AC"/>
    <w:rsid w:val="00BA2BB4"/>
    <w:rsid w:val="00BC074C"/>
    <w:rsid w:val="00BC11D3"/>
    <w:rsid w:val="00BC25C7"/>
    <w:rsid w:val="00BC6053"/>
    <w:rsid w:val="00BC7902"/>
    <w:rsid w:val="00BF62C2"/>
    <w:rsid w:val="00BF6AE0"/>
    <w:rsid w:val="00BF70D5"/>
    <w:rsid w:val="00BF7355"/>
    <w:rsid w:val="00C03F96"/>
    <w:rsid w:val="00C146E5"/>
    <w:rsid w:val="00C14EC0"/>
    <w:rsid w:val="00C16AAB"/>
    <w:rsid w:val="00C2353A"/>
    <w:rsid w:val="00C23CD7"/>
    <w:rsid w:val="00C27E3A"/>
    <w:rsid w:val="00C31C81"/>
    <w:rsid w:val="00C33BDC"/>
    <w:rsid w:val="00C40D93"/>
    <w:rsid w:val="00C419AA"/>
    <w:rsid w:val="00C4230E"/>
    <w:rsid w:val="00C517BC"/>
    <w:rsid w:val="00C620B2"/>
    <w:rsid w:val="00C6548A"/>
    <w:rsid w:val="00C66AA3"/>
    <w:rsid w:val="00C72613"/>
    <w:rsid w:val="00C76787"/>
    <w:rsid w:val="00C91B76"/>
    <w:rsid w:val="00C937EF"/>
    <w:rsid w:val="00CA4E99"/>
    <w:rsid w:val="00CB0413"/>
    <w:rsid w:val="00CB6DA7"/>
    <w:rsid w:val="00CC1161"/>
    <w:rsid w:val="00CC6C71"/>
    <w:rsid w:val="00CE42FF"/>
    <w:rsid w:val="00CE777C"/>
    <w:rsid w:val="00D02291"/>
    <w:rsid w:val="00D05597"/>
    <w:rsid w:val="00D11236"/>
    <w:rsid w:val="00D168F3"/>
    <w:rsid w:val="00D20F0B"/>
    <w:rsid w:val="00D3349E"/>
    <w:rsid w:val="00D360D9"/>
    <w:rsid w:val="00D56946"/>
    <w:rsid w:val="00D61AF7"/>
    <w:rsid w:val="00D62254"/>
    <w:rsid w:val="00D62749"/>
    <w:rsid w:val="00D654BB"/>
    <w:rsid w:val="00D90972"/>
    <w:rsid w:val="00D92897"/>
    <w:rsid w:val="00DA2450"/>
    <w:rsid w:val="00DD27C0"/>
    <w:rsid w:val="00DE2C5B"/>
    <w:rsid w:val="00DF4B5D"/>
    <w:rsid w:val="00E002DD"/>
    <w:rsid w:val="00E05C27"/>
    <w:rsid w:val="00E060CF"/>
    <w:rsid w:val="00E1480F"/>
    <w:rsid w:val="00E2239C"/>
    <w:rsid w:val="00E243C7"/>
    <w:rsid w:val="00E33795"/>
    <w:rsid w:val="00E809BE"/>
    <w:rsid w:val="00E84D72"/>
    <w:rsid w:val="00EA2F41"/>
    <w:rsid w:val="00EA5060"/>
    <w:rsid w:val="00EE6F4E"/>
    <w:rsid w:val="00EF179E"/>
    <w:rsid w:val="00EF2867"/>
    <w:rsid w:val="00EF337C"/>
    <w:rsid w:val="00F03B95"/>
    <w:rsid w:val="00F050DE"/>
    <w:rsid w:val="00F20F55"/>
    <w:rsid w:val="00F225FA"/>
    <w:rsid w:val="00F265AE"/>
    <w:rsid w:val="00F27F79"/>
    <w:rsid w:val="00F560BE"/>
    <w:rsid w:val="00F615EA"/>
    <w:rsid w:val="00F6196F"/>
    <w:rsid w:val="00F7060A"/>
    <w:rsid w:val="00F73D34"/>
    <w:rsid w:val="00F76222"/>
    <w:rsid w:val="00F822D7"/>
    <w:rsid w:val="00F829C6"/>
    <w:rsid w:val="00F93365"/>
    <w:rsid w:val="00F95419"/>
    <w:rsid w:val="00FD4291"/>
    <w:rsid w:val="00FE20A4"/>
    <w:rsid w:val="00FE42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4CC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30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4230E"/>
  </w:style>
  <w:style w:type="character" w:styleId="Hyperlink">
    <w:name w:val="Hyperlink"/>
    <w:basedOn w:val="DefaultParagraphFont"/>
    <w:uiPriority w:val="99"/>
    <w:unhideWhenUsed/>
    <w:rsid w:val="00C4230E"/>
    <w:rPr>
      <w:color w:val="0000FF"/>
      <w:u w:val="single"/>
    </w:rPr>
  </w:style>
  <w:style w:type="character" w:styleId="Strong">
    <w:name w:val="Strong"/>
    <w:basedOn w:val="DefaultParagraphFont"/>
    <w:uiPriority w:val="22"/>
    <w:qFormat/>
    <w:rsid w:val="00C4230E"/>
    <w:rPr>
      <w:b/>
      <w:bCs/>
    </w:rPr>
  </w:style>
  <w:style w:type="character" w:customStyle="1" w:styleId="s1">
    <w:name w:val="s1"/>
    <w:basedOn w:val="DefaultParagraphFont"/>
    <w:rsid w:val="00074019"/>
  </w:style>
  <w:style w:type="paragraph" w:styleId="Header">
    <w:name w:val="header"/>
    <w:basedOn w:val="Normal"/>
    <w:link w:val="HeaderChar"/>
    <w:uiPriority w:val="99"/>
    <w:unhideWhenUsed/>
    <w:rsid w:val="00074019"/>
    <w:pPr>
      <w:tabs>
        <w:tab w:val="center" w:pos="4680"/>
        <w:tab w:val="right" w:pos="9360"/>
      </w:tabs>
    </w:pPr>
  </w:style>
  <w:style w:type="character" w:customStyle="1" w:styleId="HeaderChar">
    <w:name w:val="Header Char"/>
    <w:basedOn w:val="DefaultParagraphFont"/>
    <w:link w:val="Header"/>
    <w:uiPriority w:val="99"/>
    <w:rsid w:val="00074019"/>
  </w:style>
  <w:style w:type="paragraph" w:styleId="Footer">
    <w:name w:val="footer"/>
    <w:basedOn w:val="Normal"/>
    <w:link w:val="FooterChar"/>
    <w:uiPriority w:val="99"/>
    <w:unhideWhenUsed/>
    <w:rsid w:val="00074019"/>
    <w:pPr>
      <w:tabs>
        <w:tab w:val="center" w:pos="4680"/>
        <w:tab w:val="right" w:pos="9360"/>
      </w:tabs>
    </w:pPr>
  </w:style>
  <w:style w:type="character" w:customStyle="1" w:styleId="FooterChar">
    <w:name w:val="Footer Char"/>
    <w:basedOn w:val="DefaultParagraphFont"/>
    <w:link w:val="Footer"/>
    <w:uiPriority w:val="99"/>
    <w:rsid w:val="00074019"/>
  </w:style>
  <w:style w:type="character" w:styleId="PageNumber">
    <w:name w:val="page number"/>
    <w:basedOn w:val="DefaultParagraphFont"/>
    <w:uiPriority w:val="99"/>
    <w:semiHidden/>
    <w:unhideWhenUsed/>
    <w:rsid w:val="00A87509"/>
  </w:style>
  <w:style w:type="paragraph" w:styleId="ListParagraph">
    <w:name w:val="List Paragraph"/>
    <w:basedOn w:val="Normal"/>
    <w:uiPriority w:val="34"/>
    <w:qFormat/>
    <w:rsid w:val="00742792"/>
    <w:pPr>
      <w:ind w:left="720"/>
      <w:contextualSpacing/>
    </w:pPr>
  </w:style>
  <w:style w:type="character" w:styleId="FollowedHyperlink">
    <w:name w:val="FollowedHyperlink"/>
    <w:basedOn w:val="DefaultParagraphFont"/>
    <w:uiPriority w:val="99"/>
    <w:semiHidden/>
    <w:unhideWhenUsed/>
    <w:rsid w:val="003A2B50"/>
    <w:rPr>
      <w:color w:val="954F72" w:themeColor="followedHyperlink"/>
      <w:u w:val="single"/>
    </w:rPr>
  </w:style>
  <w:style w:type="character" w:styleId="CommentReference">
    <w:name w:val="annotation reference"/>
    <w:basedOn w:val="DefaultParagraphFont"/>
    <w:uiPriority w:val="99"/>
    <w:semiHidden/>
    <w:unhideWhenUsed/>
    <w:rsid w:val="002709DD"/>
    <w:rPr>
      <w:sz w:val="18"/>
      <w:szCs w:val="18"/>
    </w:rPr>
  </w:style>
  <w:style w:type="paragraph" w:styleId="CommentText">
    <w:name w:val="annotation text"/>
    <w:basedOn w:val="Normal"/>
    <w:link w:val="CommentTextChar"/>
    <w:uiPriority w:val="99"/>
    <w:semiHidden/>
    <w:unhideWhenUsed/>
    <w:rsid w:val="002709DD"/>
  </w:style>
  <w:style w:type="character" w:customStyle="1" w:styleId="CommentTextChar">
    <w:name w:val="Comment Text Char"/>
    <w:basedOn w:val="DefaultParagraphFont"/>
    <w:link w:val="CommentText"/>
    <w:uiPriority w:val="99"/>
    <w:semiHidden/>
    <w:rsid w:val="002709DD"/>
  </w:style>
  <w:style w:type="paragraph" w:styleId="CommentSubject">
    <w:name w:val="annotation subject"/>
    <w:basedOn w:val="CommentText"/>
    <w:next w:val="CommentText"/>
    <w:link w:val="CommentSubjectChar"/>
    <w:uiPriority w:val="99"/>
    <w:semiHidden/>
    <w:unhideWhenUsed/>
    <w:rsid w:val="002709DD"/>
    <w:rPr>
      <w:b/>
      <w:bCs/>
      <w:sz w:val="20"/>
      <w:szCs w:val="20"/>
    </w:rPr>
  </w:style>
  <w:style w:type="character" w:customStyle="1" w:styleId="CommentSubjectChar">
    <w:name w:val="Comment Subject Char"/>
    <w:basedOn w:val="CommentTextChar"/>
    <w:link w:val="CommentSubject"/>
    <w:uiPriority w:val="99"/>
    <w:semiHidden/>
    <w:rsid w:val="002709DD"/>
    <w:rPr>
      <w:b/>
      <w:bCs/>
      <w:sz w:val="20"/>
      <w:szCs w:val="20"/>
    </w:rPr>
  </w:style>
  <w:style w:type="paragraph" w:styleId="BalloonText">
    <w:name w:val="Balloon Text"/>
    <w:basedOn w:val="Normal"/>
    <w:link w:val="BalloonTextChar"/>
    <w:uiPriority w:val="99"/>
    <w:semiHidden/>
    <w:unhideWhenUsed/>
    <w:rsid w:val="00270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9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812">
      <w:bodyDiv w:val="1"/>
      <w:marLeft w:val="0"/>
      <w:marRight w:val="0"/>
      <w:marTop w:val="0"/>
      <w:marBottom w:val="0"/>
      <w:divBdr>
        <w:top w:val="none" w:sz="0" w:space="0" w:color="auto"/>
        <w:left w:val="none" w:sz="0" w:space="0" w:color="auto"/>
        <w:bottom w:val="none" w:sz="0" w:space="0" w:color="auto"/>
        <w:right w:val="none" w:sz="0" w:space="0" w:color="auto"/>
      </w:divBdr>
      <w:divsChild>
        <w:div w:id="781612524">
          <w:marLeft w:val="0"/>
          <w:marRight w:val="0"/>
          <w:marTop w:val="0"/>
          <w:marBottom w:val="0"/>
          <w:divBdr>
            <w:top w:val="none" w:sz="0" w:space="0" w:color="auto"/>
            <w:left w:val="none" w:sz="0" w:space="0" w:color="auto"/>
            <w:bottom w:val="none" w:sz="0" w:space="0" w:color="auto"/>
            <w:right w:val="none" w:sz="0" w:space="0" w:color="auto"/>
          </w:divBdr>
          <w:divsChild>
            <w:div w:id="737560519">
              <w:marLeft w:val="0"/>
              <w:marRight w:val="0"/>
              <w:marTop w:val="0"/>
              <w:marBottom w:val="0"/>
              <w:divBdr>
                <w:top w:val="none" w:sz="0" w:space="0" w:color="auto"/>
                <w:left w:val="none" w:sz="0" w:space="0" w:color="auto"/>
                <w:bottom w:val="none" w:sz="0" w:space="0" w:color="auto"/>
                <w:right w:val="none" w:sz="0" w:space="0" w:color="auto"/>
              </w:divBdr>
              <w:divsChild>
                <w:div w:id="1939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0952">
      <w:bodyDiv w:val="1"/>
      <w:marLeft w:val="0"/>
      <w:marRight w:val="0"/>
      <w:marTop w:val="0"/>
      <w:marBottom w:val="0"/>
      <w:divBdr>
        <w:top w:val="none" w:sz="0" w:space="0" w:color="auto"/>
        <w:left w:val="none" w:sz="0" w:space="0" w:color="auto"/>
        <w:bottom w:val="none" w:sz="0" w:space="0" w:color="auto"/>
        <w:right w:val="none" w:sz="0" w:space="0" w:color="auto"/>
      </w:divBdr>
      <w:divsChild>
        <w:div w:id="1737120875">
          <w:marLeft w:val="0"/>
          <w:marRight w:val="0"/>
          <w:marTop w:val="0"/>
          <w:marBottom w:val="0"/>
          <w:divBdr>
            <w:top w:val="none" w:sz="0" w:space="0" w:color="auto"/>
            <w:left w:val="none" w:sz="0" w:space="0" w:color="auto"/>
            <w:bottom w:val="none" w:sz="0" w:space="0" w:color="auto"/>
            <w:right w:val="none" w:sz="0" w:space="0" w:color="auto"/>
          </w:divBdr>
          <w:divsChild>
            <w:div w:id="701782675">
              <w:marLeft w:val="0"/>
              <w:marRight w:val="0"/>
              <w:marTop w:val="0"/>
              <w:marBottom w:val="0"/>
              <w:divBdr>
                <w:top w:val="none" w:sz="0" w:space="0" w:color="auto"/>
                <w:left w:val="none" w:sz="0" w:space="0" w:color="auto"/>
                <w:bottom w:val="none" w:sz="0" w:space="0" w:color="auto"/>
                <w:right w:val="none" w:sz="0" w:space="0" w:color="auto"/>
              </w:divBdr>
              <w:divsChild>
                <w:div w:id="82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7">
      <w:bodyDiv w:val="1"/>
      <w:marLeft w:val="0"/>
      <w:marRight w:val="0"/>
      <w:marTop w:val="0"/>
      <w:marBottom w:val="0"/>
      <w:divBdr>
        <w:top w:val="none" w:sz="0" w:space="0" w:color="auto"/>
        <w:left w:val="none" w:sz="0" w:space="0" w:color="auto"/>
        <w:bottom w:val="none" w:sz="0" w:space="0" w:color="auto"/>
        <w:right w:val="none" w:sz="0" w:space="0" w:color="auto"/>
      </w:divBdr>
    </w:div>
    <w:div w:id="1189223191">
      <w:bodyDiv w:val="1"/>
      <w:marLeft w:val="0"/>
      <w:marRight w:val="0"/>
      <w:marTop w:val="0"/>
      <w:marBottom w:val="0"/>
      <w:divBdr>
        <w:top w:val="none" w:sz="0" w:space="0" w:color="auto"/>
        <w:left w:val="none" w:sz="0" w:space="0" w:color="auto"/>
        <w:bottom w:val="none" w:sz="0" w:space="0" w:color="auto"/>
        <w:right w:val="none" w:sz="0" w:space="0" w:color="auto"/>
      </w:divBdr>
      <w:divsChild>
        <w:div w:id="872494946">
          <w:marLeft w:val="0"/>
          <w:marRight w:val="0"/>
          <w:marTop w:val="0"/>
          <w:marBottom w:val="0"/>
          <w:divBdr>
            <w:top w:val="none" w:sz="0" w:space="0" w:color="auto"/>
            <w:left w:val="none" w:sz="0" w:space="0" w:color="auto"/>
            <w:bottom w:val="none" w:sz="0" w:space="0" w:color="auto"/>
            <w:right w:val="none" w:sz="0" w:space="0" w:color="auto"/>
          </w:divBdr>
          <w:divsChild>
            <w:div w:id="865557865">
              <w:marLeft w:val="0"/>
              <w:marRight w:val="0"/>
              <w:marTop w:val="0"/>
              <w:marBottom w:val="0"/>
              <w:divBdr>
                <w:top w:val="none" w:sz="0" w:space="0" w:color="auto"/>
                <w:left w:val="none" w:sz="0" w:space="0" w:color="auto"/>
                <w:bottom w:val="none" w:sz="0" w:space="0" w:color="auto"/>
                <w:right w:val="none" w:sz="0" w:space="0" w:color="auto"/>
              </w:divBdr>
              <w:divsChild>
                <w:div w:id="10638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2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ve.wilkes.edu/d2l/le/content/236367/viewContent/2543081/View" TargetMode="External"/><Relationship Id="rId8" Type="http://schemas.openxmlformats.org/officeDocument/2006/relationships/hyperlink" Target="http://www.trc.ca/websites/trcinstitution/File/2015/Findings/Calls_to_Action_English2.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3571</Words>
  <Characters>20356</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2018-08-03T15:28:00Z</dcterms:created>
  <dcterms:modified xsi:type="dcterms:W3CDTF">2018-08-03T15:28:00Z</dcterms:modified>
</cp:coreProperties>
</file>