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1102" w14:textId="248309D1" w:rsidR="00B215CC" w:rsidRPr="00E54E36" w:rsidRDefault="00DB7B0E" w:rsidP="00350BEF">
      <w:pPr>
        <w:spacing w:line="480" w:lineRule="auto"/>
        <w:contextualSpacing/>
        <w:jc w:val="center"/>
        <w:outlineLvl w:val="0"/>
        <w:rPr>
          <w:rFonts w:ascii="Times New Roman" w:hAnsi="Times New Roman" w:cs="Times New Roman"/>
          <w:color w:val="000000" w:themeColor="text1"/>
        </w:rPr>
      </w:pPr>
      <w:r w:rsidRPr="00DB7B0E">
        <w:rPr>
          <w:rFonts w:ascii="Times New Roman" w:hAnsi="Times New Roman" w:cs="Times New Roman"/>
          <w:color w:val="000000"/>
        </w:rPr>
        <w:t> </w:t>
      </w:r>
      <w:r w:rsidR="00B215CC">
        <w:rPr>
          <w:rStyle w:val="s1"/>
          <w:rFonts w:ascii="Times New Roman" w:hAnsi="Times New Roman" w:cs="Times New Roman"/>
          <w:color w:val="000000" w:themeColor="text1"/>
        </w:rPr>
        <w:t>Elements of Professional Supervision</w:t>
      </w:r>
      <w:r w:rsidR="00B215CC" w:rsidRPr="00E54E36">
        <w:rPr>
          <w:rFonts w:ascii="Times New Roman" w:hAnsi="Times New Roman" w:cs="Times New Roman"/>
          <w:color w:val="000000" w:themeColor="text1"/>
        </w:rPr>
        <w:t xml:space="preserve"> </w:t>
      </w:r>
    </w:p>
    <w:p w14:paraId="3126713D" w14:textId="77777777" w:rsidR="00B215CC" w:rsidRPr="00E54E36" w:rsidRDefault="00B215CC" w:rsidP="00350BEF">
      <w:pPr>
        <w:spacing w:line="480" w:lineRule="auto"/>
        <w:contextualSpacing/>
        <w:jc w:val="center"/>
        <w:outlineLvl w:val="0"/>
        <w:rPr>
          <w:rFonts w:ascii="Times New Roman" w:hAnsi="Times New Roman" w:cs="Times New Roman"/>
          <w:color w:val="000000" w:themeColor="text1"/>
        </w:rPr>
      </w:pPr>
      <w:r w:rsidRPr="00E54E36">
        <w:rPr>
          <w:rFonts w:ascii="Times New Roman" w:hAnsi="Times New Roman" w:cs="Times New Roman"/>
          <w:color w:val="000000" w:themeColor="text1"/>
        </w:rPr>
        <w:t xml:space="preserve">Edward Mirasty </w:t>
      </w:r>
    </w:p>
    <w:p w14:paraId="2AD30036" w14:textId="77777777" w:rsidR="00B215CC" w:rsidRPr="00E54E36" w:rsidRDefault="00B215CC" w:rsidP="00350BEF">
      <w:pPr>
        <w:spacing w:line="480" w:lineRule="auto"/>
        <w:contextualSpacing/>
        <w:jc w:val="center"/>
        <w:outlineLvl w:val="0"/>
        <w:rPr>
          <w:rFonts w:ascii="Times New Roman" w:hAnsi="Times New Roman" w:cs="Times New Roman"/>
          <w:color w:val="000000" w:themeColor="text1"/>
        </w:rPr>
      </w:pPr>
      <w:r w:rsidRPr="00E54E36">
        <w:rPr>
          <w:rFonts w:ascii="Times New Roman" w:hAnsi="Times New Roman" w:cs="Times New Roman"/>
          <w:color w:val="000000" w:themeColor="text1"/>
        </w:rPr>
        <w:t>Wilkes University</w:t>
      </w:r>
    </w:p>
    <w:p w14:paraId="7BBBE34B" w14:textId="77777777" w:rsidR="00B215CC" w:rsidRPr="00E54E36" w:rsidRDefault="00B215CC" w:rsidP="00B215CC">
      <w:pPr>
        <w:spacing w:line="480" w:lineRule="auto"/>
        <w:contextualSpacing/>
        <w:jc w:val="center"/>
        <w:rPr>
          <w:rFonts w:ascii="Times New Roman" w:hAnsi="Times New Roman" w:cs="Times New Roman"/>
          <w:color w:val="000000" w:themeColor="text1"/>
        </w:rPr>
      </w:pPr>
    </w:p>
    <w:p w14:paraId="720B9F9E" w14:textId="77777777" w:rsidR="00B215CC" w:rsidRPr="00E54E36" w:rsidRDefault="00B215CC" w:rsidP="00B215CC">
      <w:pPr>
        <w:spacing w:line="480" w:lineRule="auto"/>
        <w:contextualSpacing/>
        <w:jc w:val="center"/>
        <w:rPr>
          <w:rFonts w:ascii="Times New Roman" w:hAnsi="Times New Roman" w:cs="Times New Roman"/>
          <w:color w:val="000000" w:themeColor="text1"/>
        </w:rPr>
      </w:pPr>
    </w:p>
    <w:p w14:paraId="42F7557A" w14:textId="77777777" w:rsidR="00B215CC" w:rsidRPr="00E54E36" w:rsidRDefault="00B215CC" w:rsidP="00B215CC">
      <w:pPr>
        <w:spacing w:line="480" w:lineRule="auto"/>
        <w:contextualSpacing/>
        <w:jc w:val="center"/>
        <w:rPr>
          <w:rFonts w:ascii="Times New Roman" w:hAnsi="Times New Roman" w:cs="Times New Roman"/>
          <w:color w:val="000000" w:themeColor="text1"/>
        </w:rPr>
      </w:pPr>
    </w:p>
    <w:p w14:paraId="25970483" w14:textId="77777777" w:rsidR="00B215CC" w:rsidRPr="00E54E36" w:rsidRDefault="00B215CC" w:rsidP="00B215CC">
      <w:pPr>
        <w:spacing w:line="480" w:lineRule="auto"/>
        <w:contextualSpacing/>
        <w:jc w:val="center"/>
        <w:rPr>
          <w:rFonts w:ascii="Times New Roman" w:hAnsi="Times New Roman" w:cs="Times New Roman"/>
          <w:color w:val="000000" w:themeColor="text1"/>
        </w:rPr>
      </w:pPr>
    </w:p>
    <w:p w14:paraId="2D94CB3D" w14:textId="77777777" w:rsidR="00B215CC" w:rsidRPr="00E54E36" w:rsidRDefault="00B215CC" w:rsidP="00B215CC">
      <w:pPr>
        <w:spacing w:line="480" w:lineRule="auto"/>
        <w:contextualSpacing/>
        <w:jc w:val="center"/>
        <w:rPr>
          <w:rFonts w:ascii="Times New Roman" w:hAnsi="Times New Roman" w:cs="Times New Roman"/>
          <w:color w:val="000000" w:themeColor="text1"/>
        </w:rPr>
      </w:pPr>
    </w:p>
    <w:p w14:paraId="4045BF19" w14:textId="77777777" w:rsidR="00B215CC" w:rsidRPr="00E54E36" w:rsidRDefault="00B215CC" w:rsidP="00B215CC">
      <w:pPr>
        <w:spacing w:line="480" w:lineRule="auto"/>
        <w:contextualSpacing/>
        <w:jc w:val="center"/>
        <w:rPr>
          <w:rFonts w:ascii="Times New Roman" w:hAnsi="Times New Roman" w:cs="Times New Roman"/>
          <w:color w:val="000000" w:themeColor="text1"/>
        </w:rPr>
      </w:pPr>
    </w:p>
    <w:p w14:paraId="4EC0F70D" w14:textId="77777777" w:rsidR="00B215CC" w:rsidRPr="00E54E36" w:rsidRDefault="00B215CC" w:rsidP="00B215CC">
      <w:pPr>
        <w:spacing w:line="480" w:lineRule="auto"/>
        <w:contextualSpacing/>
        <w:jc w:val="center"/>
        <w:rPr>
          <w:rFonts w:ascii="Times New Roman" w:hAnsi="Times New Roman" w:cs="Times New Roman"/>
          <w:color w:val="000000" w:themeColor="text1"/>
        </w:rPr>
      </w:pPr>
    </w:p>
    <w:p w14:paraId="5BD286D0" w14:textId="77777777" w:rsidR="00B215CC" w:rsidRPr="00E54E36" w:rsidRDefault="00B215CC" w:rsidP="00B215CC">
      <w:pPr>
        <w:spacing w:line="480" w:lineRule="auto"/>
        <w:contextualSpacing/>
        <w:jc w:val="center"/>
        <w:rPr>
          <w:rFonts w:ascii="Times New Roman" w:hAnsi="Times New Roman" w:cs="Times New Roman"/>
          <w:color w:val="000000" w:themeColor="text1"/>
        </w:rPr>
      </w:pPr>
    </w:p>
    <w:p w14:paraId="368AB247" w14:textId="77777777" w:rsidR="00B215CC" w:rsidRPr="00E54E36" w:rsidRDefault="00B215CC" w:rsidP="00B215CC">
      <w:pPr>
        <w:spacing w:line="480" w:lineRule="auto"/>
        <w:contextualSpacing/>
        <w:jc w:val="center"/>
        <w:rPr>
          <w:rFonts w:ascii="Times New Roman" w:hAnsi="Times New Roman" w:cs="Times New Roman"/>
          <w:color w:val="000000" w:themeColor="text1"/>
        </w:rPr>
      </w:pPr>
    </w:p>
    <w:p w14:paraId="01E62A09" w14:textId="77777777" w:rsidR="00B215CC" w:rsidRPr="00E54E36" w:rsidRDefault="00B215CC" w:rsidP="00B215CC">
      <w:pPr>
        <w:spacing w:line="480" w:lineRule="auto"/>
        <w:contextualSpacing/>
        <w:jc w:val="center"/>
        <w:rPr>
          <w:rFonts w:ascii="Times New Roman" w:hAnsi="Times New Roman" w:cs="Times New Roman"/>
          <w:color w:val="000000" w:themeColor="text1"/>
        </w:rPr>
      </w:pPr>
    </w:p>
    <w:p w14:paraId="75E73F62" w14:textId="77777777" w:rsidR="00B215CC" w:rsidRPr="00E54E36" w:rsidRDefault="00B215CC" w:rsidP="00B215CC">
      <w:pPr>
        <w:spacing w:line="480" w:lineRule="auto"/>
        <w:contextualSpacing/>
        <w:jc w:val="center"/>
        <w:rPr>
          <w:rFonts w:ascii="Times New Roman" w:hAnsi="Times New Roman" w:cs="Times New Roman"/>
          <w:color w:val="000000" w:themeColor="text1"/>
        </w:rPr>
      </w:pPr>
    </w:p>
    <w:p w14:paraId="43778193" w14:textId="77777777" w:rsidR="00B215CC" w:rsidRPr="00E54E36" w:rsidRDefault="00B215CC" w:rsidP="00B215CC">
      <w:pPr>
        <w:spacing w:line="480" w:lineRule="auto"/>
        <w:contextualSpacing/>
        <w:jc w:val="center"/>
        <w:rPr>
          <w:rFonts w:ascii="Times New Roman" w:hAnsi="Times New Roman" w:cs="Times New Roman"/>
          <w:color w:val="000000" w:themeColor="text1"/>
        </w:rPr>
      </w:pPr>
    </w:p>
    <w:p w14:paraId="5AB2AF41" w14:textId="77777777" w:rsidR="00B215CC" w:rsidRPr="00E54E36" w:rsidRDefault="00B215CC" w:rsidP="00B215CC">
      <w:pPr>
        <w:spacing w:line="480" w:lineRule="auto"/>
        <w:contextualSpacing/>
        <w:jc w:val="center"/>
        <w:rPr>
          <w:rFonts w:ascii="Times New Roman" w:hAnsi="Times New Roman" w:cs="Times New Roman"/>
          <w:color w:val="000000" w:themeColor="text1"/>
        </w:rPr>
      </w:pPr>
    </w:p>
    <w:p w14:paraId="13FA3C10" w14:textId="77777777" w:rsidR="00B215CC" w:rsidRDefault="00B215CC" w:rsidP="00B215CC">
      <w:pPr>
        <w:spacing w:line="480" w:lineRule="auto"/>
        <w:contextualSpacing/>
        <w:jc w:val="center"/>
        <w:rPr>
          <w:rFonts w:ascii="Times New Roman" w:hAnsi="Times New Roman" w:cs="Times New Roman"/>
          <w:color w:val="000000" w:themeColor="text1"/>
        </w:rPr>
      </w:pPr>
    </w:p>
    <w:p w14:paraId="01DEF76D" w14:textId="77777777" w:rsidR="00B215CC" w:rsidRDefault="00B215CC" w:rsidP="00B215CC">
      <w:pPr>
        <w:spacing w:line="480" w:lineRule="auto"/>
        <w:contextualSpacing/>
        <w:jc w:val="center"/>
        <w:rPr>
          <w:rFonts w:ascii="Times New Roman" w:hAnsi="Times New Roman" w:cs="Times New Roman"/>
          <w:color w:val="000000" w:themeColor="text1"/>
        </w:rPr>
      </w:pPr>
    </w:p>
    <w:p w14:paraId="61C6BA42" w14:textId="77777777" w:rsidR="00B215CC" w:rsidRPr="00E54E36" w:rsidRDefault="00B215CC" w:rsidP="00B215CC">
      <w:pPr>
        <w:spacing w:line="480" w:lineRule="auto"/>
        <w:contextualSpacing/>
        <w:jc w:val="center"/>
        <w:rPr>
          <w:rFonts w:ascii="Times New Roman" w:hAnsi="Times New Roman" w:cs="Times New Roman"/>
          <w:color w:val="000000" w:themeColor="text1"/>
        </w:rPr>
      </w:pPr>
    </w:p>
    <w:p w14:paraId="1FE44F85" w14:textId="66691B49" w:rsidR="00B215CC" w:rsidRPr="00E54E36" w:rsidRDefault="00B215CC" w:rsidP="00350BEF">
      <w:pPr>
        <w:spacing w:line="480" w:lineRule="auto"/>
        <w:contextualSpacing/>
        <w:jc w:val="center"/>
        <w:outlineLvl w:val="0"/>
        <w:rPr>
          <w:rFonts w:ascii="Times New Roman" w:hAnsi="Times New Roman" w:cs="Times New Roman"/>
          <w:color w:val="000000" w:themeColor="text1"/>
        </w:rPr>
      </w:pPr>
      <w:r>
        <w:rPr>
          <w:rFonts w:ascii="Times New Roman" w:hAnsi="Times New Roman" w:cs="Times New Roman"/>
          <w:color w:val="000000" w:themeColor="text1"/>
        </w:rPr>
        <w:t>ED 625</w:t>
      </w:r>
      <w:r w:rsidRPr="00E54E36">
        <w:rPr>
          <w:rFonts w:ascii="Times New Roman" w:hAnsi="Times New Roman" w:cs="Times New Roman"/>
          <w:color w:val="000000" w:themeColor="text1"/>
        </w:rPr>
        <w:t xml:space="preserve"> – </w:t>
      </w:r>
      <w:r>
        <w:rPr>
          <w:rStyle w:val="s1"/>
          <w:rFonts w:ascii="Times New Roman" w:hAnsi="Times New Roman" w:cs="Times New Roman"/>
          <w:color w:val="000000" w:themeColor="text1"/>
        </w:rPr>
        <w:t>Elements of Supervision</w:t>
      </w:r>
    </w:p>
    <w:p w14:paraId="14CB6E1F" w14:textId="7E90657A" w:rsidR="00B215CC" w:rsidRPr="00E54E36" w:rsidRDefault="00B215CC" w:rsidP="00B215CC">
      <w:pPr>
        <w:spacing w:line="48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Allan Hack</w:t>
      </w:r>
      <w:r w:rsidRPr="00E54E36">
        <w:rPr>
          <w:rFonts w:ascii="Times New Roman" w:hAnsi="Times New Roman" w:cs="Times New Roman"/>
          <w:color w:val="000000" w:themeColor="text1"/>
        </w:rPr>
        <w:t xml:space="preserve">, </w:t>
      </w:r>
      <w:r w:rsidR="00095E24">
        <w:rPr>
          <w:rFonts w:ascii="Times New Roman" w:hAnsi="Times New Roman" w:cs="Times New Roman"/>
          <w:color w:val="000000" w:themeColor="text1"/>
        </w:rPr>
        <w:t>Doctorate of Education</w:t>
      </w:r>
      <w:bookmarkStart w:id="0" w:name="_GoBack"/>
      <w:bookmarkEnd w:id="0"/>
    </w:p>
    <w:p w14:paraId="5B4C55B4" w14:textId="568C52ED" w:rsidR="00B215CC" w:rsidRPr="00E54E36" w:rsidRDefault="00B215CC" w:rsidP="00B215CC">
      <w:pPr>
        <w:spacing w:line="48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February 25th, 2018</w:t>
      </w:r>
    </w:p>
    <w:p w14:paraId="57703F8B" w14:textId="77777777" w:rsidR="00B215CC" w:rsidRDefault="00B215CC" w:rsidP="00DB7B0E">
      <w:pPr>
        <w:spacing w:line="480" w:lineRule="atLeast"/>
        <w:rPr>
          <w:rFonts w:ascii="Times New Roman" w:hAnsi="Times New Roman" w:cs="Times New Roman"/>
          <w:color w:val="000000"/>
        </w:rPr>
      </w:pPr>
    </w:p>
    <w:p w14:paraId="733D69E6" w14:textId="2C257A63" w:rsidR="00B215CC" w:rsidRDefault="00B215CC" w:rsidP="00350BEF">
      <w:pPr>
        <w:spacing w:line="480" w:lineRule="atLeast"/>
        <w:jc w:val="center"/>
        <w:outlineLvl w:val="0"/>
        <w:rPr>
          <w:rFonts w:ascii="Times New Roman" w:hAnsi="Times New Roman" w:cs="Times New Roman"/>
          <w:b/>
          <w:bCs/>
          <w:color w:val="000000"/>
        </w:rPr>
      </w:pPr>
      <w:r>
        <w:rPr>
          <w:rFonts w:ascii="Times New Roman" w:hAnsi="Times New Roman" w:cs="Times New Roman"/>
          <w:b/>
          <w:bCs/>
          <w:color w:val="000000"/>
        </w:rPr>
        <w:lastRenderedPageBreak/>
        <w:t>Introduction</w:t>
      </w:r>
    </w:p>
    <w:p w14:paraId="34D4E2B6" w14:textId="5A7B7F9C" w:rsidR="00B215CC" w:rsidRPr="00B215CC" w:rsidRDefault="00B215CC" w:rsidP="00B215CC">
      <w:pPr>
        <w:spacing w:line="480" w:lineRule="atLeast"/>
        <w:rPr>
          <w:rFonts w:ascii="Times New Roman" w:hAnsi="Times New Roman" w:cs="Times New Roman"/>
          <w:bCs/>
          <w:color w:val="000000"/>
        </w:rPr>
      </w:pPr>
      <w:r>
        <w:rPr>
          <w:rFonts w:ascii="Times New Roman" w:hAnsi="Times New Roman" w:cs="Times New Roman"/>
          <w:b/>
          <w:bCs/>
          <w:color w:val="000000"/>
        </w:rPr>
        <w:tab/>
      </w:r>
      <w:r w:rsidRPr="00B215CC">
        <w:rPr>
          <w:rFonts w:ascii="Times New Roman" w:hAnsi="Times New Roman" w:cs="Times New Roman"/>
          <w:bCs/>
          <w:color w:val="000000"/>
        </w:rPr>
        <w:t xml:space="preserve">In the wake of increased accountability and transparency amongst schools and teachers, </w:t>
      </w:r>
      <w:r w:rsidR="001107C4">
        <w:rPr>
          <w:rFonts w:ascii="Times New Roman" w:hAnsi="Times New Roman" w:cs="Times New Roman"/>
          <w:bCs/>
          <w:color w:val="000000"/>
        </w:rPr>
        <w:t xml:space="preserve">education leaders are finding </w:t>
      </w:r>
      <w:r w:rsidRPr="00B215CC">
        <w:rPr>
          <w:rFonts w:ascii="Times New Roman" w:hAnsi="Times New Roman" w:cs="Times New Roman"/>
          <w:bCs/>
          <w:color w:val="000000"/>
        </w:rPr>
        <w:t xml:space="preserve">a vast array of resources within </w:t>
      </w:r>
      <w:r w:rsidR="001107C4">
        <w:rPr>
          <w:rFonts w:ascii="Times New Roman" w:hAnsi="Times New Roman" w:cs="Times New Roman"/>
          <w:bCs/>
          <w:color w:val="000000"/>
        </w:rPr>
        <w:t xml:space="preserve">their </w:t>
      </w:r>
      <w:r w:rsidRPr="00B215CC">
        <w:rPr>
          <w:rFonts w:ascii="Times New Roman" w:hAnsi="Times New Roman" w:cs="Times New Roman"/>
          <w:bCs/>
          <w:color w:val="000000"/>
        </w:rPr>
        <w:t xml:space="preserve">existing school systems </w:t>
      </w:r>
      <w:r w:rsidR="00E92E70">
        <w:rPr>
          <w:rFonts w:ascii="Times New Roman" w:hAnsi="Times New Roman" w:cs="Times New Roman"/>
          <w:bCs/>
          <w:color w:val="000000"/>
        </w:rPr>
        <w:t>that can calibrate organizational change</w:t>
      </w:r>
      <w:r w:rsidRPr="00B215CC">
        <w:rPr>
          <w:rFonts w:ascii="Times New Roman" w:hAnsi="Times New Roman" w:cs="Times New Roman"/>
          <w:bCs/>
          <w:color w:val="000000"/>
        </w:rPr>
        <w:t xml:space="preserve"> with improved student learning outcomes. </w:t>
      </w:r>
      <w:r w:rsidR="001107C4">
        <w:rPr>
          <w:rFonts w:ascii="Times New Roman" w:hAnsi="Times New Roman" w:cs="Times New Roman"/>
          <w:bCs/>
          <w:color w:val="000000"/>
        </w:rPr>
        <w:t>For example, t</w:t>
      </w:r>
      <w:r w:rsidRPr="00B215CC">
        <w:rPr>
          <w:rFonts w:ascii="Times New Roman" w:hAnsi="Times New Roman" w:cs="Times New Roman"/>
          <w:bCs/>
          <w:color w:val="000000"/>
        </w:rPr>
        <w:t xml:space="preserve">he Danielson Framework is a tool that can </w:t>
      </w:r>
      <w:r w:rsidR="001107C4">
        <w:rPr>
          <w:rFonts w:ascii="Times New Roman" w:hAnsi="Times New Roman" w:cs="Times New Roman"/>
          <w:bCs/>
          <w:color w:val="000000"/>
        </w:rPr>
        <w:t xml:space="preserve">be adopted to help </w:t>
      </w:r>
      <w:r w:rsidRPr="00B215CC">
        <w:rPr>
          <w:rFonts w:ascii="Times New Roman" w:hAnsi="Times New Roman" w:cs="Times New Roman"/>
          <w:bCs/>
          <w:color w:val="000000"/>
        </w:rPr>
        <w:t>guide educ</w:t>
      </w:r>
      <w:r w:rsidR="001107C4">
        <w:rPr>
          <w:rFonts w:ascii="Times New Roman" w:hAnsi="Times New Roman" w:cs="Times New Roman"/>
          <w:bCs/>
          <w:color w:val="000000"/>
        </w:rPr>
        <w:t xml:space="preserve">ation leaders </w:t>
      </w:r>
      <w:r w:rsidRPr="00B215CC">
        <w:rPr>
          <w:rFonts w:ascii="Times New Roman" w:hAnsi="Times New Roman" w:cs="Times New Roman"/>
          <w:bCs/>
          <w:color w:val="000000"/>
        </w:rPr>
        <w:t>bring parallels to exis</w:t>
      </w:r>
      <w:r w:rsidR="001107C4">
        <w:rPr>
          <w:rFonts w:ascii="Times New Roman" w:hAnsi="Times New Roman" w:cs="Times New Roman"/>
          <w:bCs/>
          <w:color w:val="000000"/>
        </w:rPr>
        <w:t xml:space="preserve">ting teaching practices and using data to make adjustments with teaching methodologies. </w:t>
      </w:r>
      <w:r w:rsidR="00F500D0">
        <w:rPr>
          <w:rFonts w:ascii="Times New Roman" w:hAnsi="Times New Roman" w:cs="Times New Roman"/>
          <w:bCs/>
          <w:color w:val="000000"/>
        </w:rPr>
        <w:t>This paper will examine five</w:t>
      </w:r>
      <w:r w:rsidR="001E19C5">
        <w:rPr>
          <w:rFonts w:ascii="Times New Roman" w:hAnsi="Times New Roman" w:cs="Times New Roman"/>
          <w:bCs/>
          <w:color w:val="000000"/>
        </w:rPr>
        <w:t xml:space="preserve"> themes</w:t>
      </w:r>
      <w:r w:rsidR="001107C4">
        <w:rPr>
          <w:rFonts w:ascii="Times New Roman" w:hAnsi="Times New Roman" w:cs="Times New Roman"/>
          <w:bCs/>
          <w:color w:val="000000"/>
        </w:rPr>
        <w:t xml:space="preserve"> specific to improving supervision</w:t>
      </w:r>
      <w:r w:rsidR="001E19C5">
        <w:rPr>
          <w:rFonts w:ascii="Times New Roman" w:hAnsi="Times New Roman" w:cs="Times New Roman"/>
          <w:bCs/>
          <w:color w:val="000000"/>
        </w:rPr>
        <w:t xml:space="preserve">; purpose of supervision, theory and methods, </w:t>
      </w:r>
      <w:r w:rsidR="001107C4">
        <w:rPr>
          <w:rFonts w:ascii="Times New Roman" w:hAnsi="Times New Roman" w:cs="Times New Roman"/>
          <w:bCs/>
          <w:color w:val="000000"/>
        </w:rPr>
        <w:t xml:space="preserve">ethics, </w:t>
      </w:r>
      <w:r w:rsidR="00184220">
        <w:rPr>
          <w:rFonts w:ascii="Times New Roman" w:hAnsi="Times New Roman" w:cs="Times New Roman"/>
          <w:bCs/>
          <w:color w:val="000000"/>
        </w:rPr>
        <w:t xml:space="preserve">legal </w:t>
      </w:r>
      <w:r w:rsidR="001107C4">
        <w:rPr>
          <w:rFonts w:ascii="Times New Roman" w:hAnsi="Times New Roman" w:cs="Times New Roman"/>
          <w:bCs/>
          <w:color w:val="000000"/>
        </w:rPr>
        <w:t xml:space="preserve">and multicultural </w:t>
      </w:r>
      <w:r w:rsidR="00184220">
        <w:rPr>
          <w:rFonts w:ascii="Times New Roman" w:hAnsi="Times New Roman" w:cs="Times New Roman"/>
          <w:bCs/>
          <w:color w:val="000000"/>
        </w:rPr>
        <w:t xml:space="preserve">priorities, </w:t>
      </w:r>
      <w:r w:rsidR="001E19C5">
        <w:rPr>
          <w:rFonts w:ascii="Times New Roman" w:hAnsi="Times New Roman" w:cs="Times New Roman"/>
          <w:bCs/>
          <w:color w:val="000000"/>
        </w:rPr>
        <w:t>roles and responsibilities of administrators and specific methods and theories for supervision.</w:t>
      </w:r>
      <w:r w:rsidRPr="00B215CC">
        <w:rPr>
          <w:rFonts w:ascii="Times New Roman" w:hAnsi="Times New Roman" w:cs="Times New Roman"/>
          <w:bCs/>
          <w:color w:val="000000"/>
        </w:rPr>
        <w:t xml:space="preserve"> </w:t>
      </w:r>
    </w:p>
    <w:p w14:paraId="08AB6F23" w14:textId="55CCC5B4" w:rsidR="00DB7B0E" w:rsidRPr="00DB7B0E" w:rsidRDefault="00DB7B0E" w:rsidP="00350BEF">
      <w:pPr>
        <w:spacing w:line="480" w:lineRule="atLeast"/>
        <w:outlineLvl w:val="0"/>
        <w:rPr>
          <w:rFonts w:ascii="Times New Roman" w:hAnsi="Times New Roman" w:cs="Times New Roman"/>
          <w:color w:val="000000"/>
        </w:rPr>
      </w:pPr>
      <w:r w:rsidRPr="00DB7B0E">
        <w:rPr>
          <w:rFonts w:ascii="Times New Roman" w:hAnsi="Times New Roman" w:cs="Times New Roman"/>
          <w:b/>
          <w:bCs/>
          <w:color w:val="000000"/>
        </w:rPr>
        <w:t>Purpose of Supervision</w:t>
      </w:r>
    </w:p>
    <w:p w14:paraId="2778D7EB" w14:textId="70E791BB" w:rsidR="00E82535" w:rsidRDefault="00E82535" w:rsidP="00DB7B0E">
      <w:pPr>
        <w:spacing w:line="480" w:lineRule="atLeast"/>
        <w:ind w:firstLine="720"/>
        <w:rPr>
          <w:rFonts w:ascii="Times New Roman" w:hAnsi="Times New Roman" w:cs="Times New Roman"/>
          <w:color w:val="000000"/>
        </w:rPr>
      </w:pPr>
      <w:r>
        <w:rPr>
          <w:rFonts w:ascii="Times New Roman" w:hAnsi="Times New Roman" w:cs="Times New Roman"/>
          <w:color w:val="000000"/>
        </w:rPr>
        <w:t>The</w:t>
      </w:r>
      <w:r w:rsidR="00DB7B0E" w:rsidRPr="00DB7B0E">
        <w:rPr>
          <w:rFonts w:ascii="Times New Roman" w:hAnsi="Times New Roman" w:cs="Times New Roman"/>
          <w:color w:val="000000"/>
        </w:rPr>
        <w:t xml:space="preserve"> </w:t>
      </w:r>
      <w:r w:rsidR="00B60B97">
        <w:rPr>
          <w:rFonts w:ascii="Times New Roman" w:hAnsi="Times New Roman" w:cs="Times New Roman"/>
          <w:color w:val="000000"/>
        </w:rPr>
        <w:t>p</w:t>
      </w:r>
      <w:r w:rsidR="00D93FAA">
        <w:rPr>
          <w:rFonts w:ascii="Times New Roman" w:hAnsi="Times New Roman" w:cs="Times New Roman"/>
          <w:color w:val="000000"/>
        </w:rPr>
        <w:t xml:space="preserve">urpose of supervision is to </w:t>
      </w:r>
      <w:r w:rsidR="00F53940">
        <w:rPr>
          <w:rFonts w:ascii="Times New Roman" w:hAnsi="Times New Roman" w:cs="Times New Roman"/>
          <w:color w:val="000000"/>
        </w:rPr>
        <w:t xml:space="preserve">create efficacy </w:t>
      </w:r>
      <w:r w:rsidR="00DB7B0E" w:rsidRPr="00DB7B0E">
        <w:rPr>
          <w:rFonts w:ascii="Times New Roman" w:hAnsi="Times New Roman" w:cs="Times New Roman"/>
          <w:color w:val="000000"/>
        </w:rPr>
        <w:t xml:space="preserve">in professional </w:t>
      </w:r>
      <w:r w:rsidR="00F53940">
        <w:rPr>
          <w:rFonts w:ascii="Times New Roman" w:hAnsi="Times New Roman" w:cs="Times New Roman"/>
          <w:color w:val="000000"/>
        </w:rPr>
        <w:t xml:space="preserve">teaching methods that align with national and international </w:t>
      </w:r>
      <w:r>
        <w:rPr>
          <w:rFonts w:ascii="Times New Roman" w:hAnsi="Times New Roman" w:cs="Times New Roman"/>
          <w:color w:val="000000"/>
        </w:rPr>
        <w:t>education</w:t>
      </w:r>
      <w:r w:rsidR="00235C3E">
        <w:rPr>
          <w:rFonts w:ascii="Times New Roman" w:hAnsi="Times New Roman" w:cs="Times New Roman"/>
          <w:color w:val="000000"/>
        </w:rPr>
        <w:t xml:space="preserve"> </w:t>
      </w:r>
      <w:r w:rsidR="00F53940">
        <w:rPr>
          <w:rFonts w:ascii="Times New Roman" w:hAnsi="Times New Roman" w:cs="Times New Roman"/>
          <w:color w:val="000000"/>
        </w:rPr>
        <w:t>standards.</w:t>
      </w:r>
      <w:r w:rsidR="00235C3E">
        <w:rPr>
          <w:rFonts w:ascii="Times New Roman" w:hAnsi="Times New Roman" w:cs="Times New Roman"/>
          <w:color w:val="000000"/>
        </w:rPr>
        <w:t xml:space="preserve"> S</w:t>
      </w:r>
      <w:r w:rsidR="00083FE8" w:rsidRPr="007F3CA3">
        <w:rPr>
          <w:rFonts w:ascii="Times New Roman" w:hAnsi="Times New Roman" w:cs="Times New Roman"/>
          <w:color w:val="000000"/>
        </w:rPr>
        <w:t xml:space="preserve">chool districts must employ a variety of data-driven </w:t>
      </w:r>
      <w:r w:rsidR="001E19C5">
        <w:rPr>
          <w:rFonts w:ascii="Times New Roman" w:hAnsi="Times New Roman" w:cs="Times New Roman"/>
          <w:color w:val="000000"/>
        </w:rPr>
        <w:t>strategies</w:t>
      </w:r>
      <w:r w:rsidR="00083FE8" w:rsidRPr="007F3CA3">
        <w:rPr>
          <w:rFonts w:ascii="Times New Roman" w:hAnsi="Times New Roman" w:cs="Times New Roman"/>
          <w:color w:val="000000"/>
        </w:rPr>
        <w:t xml:space="preserve"> to create para</w:t>
      </w:r>
      <w:r w:rsidR="001E19C5">
        <w:rPr>
          <w:rFonts w:ascii="Times New Roman" w:hAnsi="Times New Roman" w:cs="Times New Roman"/>
          <w:color w:val="000000"/>
        </w:rPr>
        <w:t>llels with</w:t>
      </w:r>
      <w:r w:rsidR="00083FE8" w:rsidRPr="007F3CA3">
        <w:rPr>
          <w:rFonts w:ascii="Times New Roman" w:hAnsi="Times New Roman" w:cs="Times New Roman"/>
          <w:color w:val="000000"/>
        </w:rPr>
        <w:t xml:space="preserve"> </w:t>
      </w:r>
      <w:r>
        <w:rPr>
          <w:rFonts w:ascii="Times New Roman" w:hAnsi="Times New Roman" w:cs="Times New Roman"/>
          <w:color w:val="000000"/>
        </w:rPr>
        <w:t>state/</w:t>
      </w:r>
      <w:r w:rsidR="00083FE8" w:rsidRPr="007F3CA3">
        <w:rPr>
          <w:rFonts w:ascii="Times New Roman" w:hAnsi="Times New Roman" w:cs="Times New Roman"/>
          <w:color w:val="000000"/>
        </w:rPr>
        <w:t xml:space="preserve">provincial curriculum standards </w:t>
      </w:r>
      <w:r>
        <w:rPr>
          <w:rFonts w:ascii="Times New Roman" w:hAnsi="Times New Roman" w:cs="Times New Roman"/>
          <w:color w:val="000000"/>
        </w:rPr>
        <w:t>to ensure student succeed in school</w:t>
      </w:r>
      <w:r w:rsidR="00235C3E">
        <w:rPr>
          <w:rFonts w:ascii="Times New Roman" w:hAnsi="Times New Roman" w:cs="Times New Roman"/>
          <w:color w:val="000000"/>
        </w:rPr>
        <w:t xml:space="preserve">. Clerical arguments for investing in education have merit, but it is not the panacea for improving results. For instance, Springs </w:t>
      </w:r>
      <w:r w:rsidR="00DD3564">
        <w:rPr>
          <w:rFonts w:ascii="Times New Roman" w:hAnsi="Times New Roman" w:cs="Times New Roman"/>
          <w:color w:val="000000"/>
        </w:rPr>
        <w:t xml:space="preserve">(2011) </w:t>
      </w:r>
      <w:r w:rsidR="00235C3E">
        <w:rPr>
          <w:rFonts w:ascii="Times New Roman" w:hAnsi="Times New Roman" w:cs="Times New Roman"/>
          <w:color w:val="000000"/>
        </w:rPr>
        <w:t>argues, “</w:t>
      </w:r>
      <w:r w:rsidR="00A912ED">
        <w:rPr>
          <w:rFonts w:ascii="Times New Roman" w:hAnsi="Times New Roman" w:cs="Times New Roman"/>
          <w:color w:val="000000"/>
        </w:rPr>
        <w:t xml:space="preserve">the most </w:t>
      </w:r>
      <w:r w:rsidR="005F59E7">
        <w:rPr>
          <w:rFonts w:ascii="Times New Roman" w:hAnsi="Times New Roman" w:cs="Times New Roman"/>
          <w:color w:val="000000"/>
        </w:rPr>
        <w:t>e</w:t>
      </w:r>
      <w:r w:rsidR="00A912ED">
        <w:rPr>
          <w:rFonts w:ascii="Times New Roman" w:hAnsi="Times New Roman" w:cs="Times New Roman"/>
          <w:color w:val="000000"/>
        </w:rPr>
        <w:t>f</w:t>
      </w:r>
      <w:r w:rsidR="005F59E7">
        <w:rPr>
          <w:rFonts w:ascii="Times New Roman" w:hAnsi="Times New Roman" w:cs="Times New Roman"/>
          <w:color w:val="000000"/>
        </w:rPr>
        <w:t>fective school resources proved to be… related to innovative teaching, staff development, planning time, teacher control and efficacy, and certain stud</w:t>
      </w:r>
      <w:r w:rsidR="00350BEF">
        <w:rPr>
          <w:rFonts w:ascii="Times New Roman" w:hAnsi="Times New Roman" w:cs="Times New Roman"/>
          <w:color w:val="000000"/>
        </w:rPr>
        <w:t>ent support services,” (p. 263). Effective</w:t>
      </w:r>
      <w:r w:rsidR="00350BEF">
        <w:rPr>
          <w:rStyle w:val="CommentReference"/>
        </w:rPr>
        <w:t xml:space="preserve"> </w:t>
      </w:r>
      <w:r w:rsidR="00F500D0">
        <w:rPr>
          <w:rFonts w:ascii="Times New Roman" w:hAnsi="Times New Roman" w:cs="Times New Roman"/>
          <w:color w:val="000000"/>
        </w:rPr>
        <w:t>upervision of teachers is one key ingredient to ensuring consistencies to school improveme</w:t>
      </w:r>
      <w:r w:rsidR="00350BEF">
        <w:rPr>
          <w:rFonts w:ascii="Times New Roman" w:hAnsi="Times New Roman" w:cs="Times New Roman"/>
          <w:color w:val="000000"/>
        </w:rPr>
        <w:t>nt i</w:t>
      </w:r>
      <w:r w:rsidR="00F500D0">
        <w:rPr>
          <w:rFonts w:ascii="Times New Roman" w:hAnsi="Times New Roman" w:cs="Times New Roman"/>
          <w:color w:val="000000"/>
        </w:rPr>
        <w:t>nitiative</w:t>
      </w:r>
      <w:r w:rsidR="00350BEF">
        <w:rPr>
          <w:rFonts w:ascii="Times New Roman" w:hAnsi="Times New Roman" w:cs="Times New Roman"/>
          <w:color w:val="000000"/>
        </w:rPr>
        <w:t>s.</w:t>
      </w:r>
    </w:p>
    <w:p w14:paraId="1D39E957" w14:textId="51B97783" w:rsidR="003161D9" w:rsidRDefault="003161D9" w:rsidP="003161D9">
      <w:pPr>
        <w:spacing w:line="480" w:lineRule="atLeast"/>
        <w:rPr>
          <w:rFonts w:ascii="Times New Roman" w:hAnsi="Times New Roman" w:cs="Times New Roman"/>
          <w:bCs/>
          <w:color w:val="000000"/>
        </w:rPr>
      </w:pPr>
      <w:r>
        <w:rPr>
          <w:rFonts w:ascii="Times New Roman" w:hAnsi="Times New Roman" w:cs="Times New Roman"/>
          <w:bCs/>
          <w:color w:val="000000"/>
        </w:rPr>
        <w:tab/>
      </w:r>
      <w:r w:rsidRPr="007F3CA3">
        <w:rPr>
          <w:rFonts w:ascii="Times New Roman" w:hAnsi="Times New Roman" w:cs="Times New Roman"/>
          <w:bCs/>
          <w:color w:val="000000"/>
        </w:rPr>
        <w:t xml:space="preserve">Supervision is a process where educational practitioners can observe and evaluate other teacher’s pedagogical approach and teaching methodologies with the Danielson Framework. By measuring teacher performance, school administrators, teachers and superintendents can use the four domains to assess the effectiveness of teaching practice. Essentially, the process is not to create a “gotcha” mentality where teachers are afraid of supervision, but to focus on improving teacher performance so that the by-product is improving student learning. Principals will be instrumental in creating that shared understanding linked to Provincial standards and the school’s strategic goals. </w:t>
      </w:r>
    </w:p>
    <w:p w14:paraId="47861518" w14:textId="56F4F470" w:rsidR="00702949" w:rsidRDefault="00E82535" w:rsidP="00DB7B0E">
      <w:pPr>
        <w:spacing w:line="480" w:lineRule="atLeast"/>
        <w:ind w:firstLine="720"/>
        <w:rPr>
          <w:rFonts w:ascii="Times New Roman" w:hAnsi="Times New Roman" w:cs="Times New Roman"/>
          <w:color w:val="000000"/>
        </w:rPr>
      </w:pPr>
      <w:r>
        <w:rPr>
          <w:rFonts w:ascii="Times New Roman" w:hAnsi="Times New Roman" w:cs="Times New Roman"/>
          <w:color w:val="000000"/>
        </w:rPr>
        <w:lastRenderedPageBreak/>
        <w:t>The development o</w:t>
      </w:r>
      <w:r w:rsidR="003161D9">
        <w:rPr>
          <w:rFonts w:ascii="Times New Roman" w:hAnsi="Times New Roman" w:cs="Times New Roman"/>
          <w:color w:val="000000"/>
        </w:rPr>
        <w:t>f local supervision programs can be</w:t>
      </w:r>
      <w:r>
        <w:rPr>
          <w:rFonts w:ascii="Times New Roman" w:hAnsi="Times New Roman" w:cs="Times New Roman"/>
          <w:color w:val="000000"/>
        </w:rPr>
        <w:t xml:space="preserve"> made up of l</w:t>
      </w:r>
      <w:r w:rsidR="00083FE8" w:rsidRPr="007F3CA3">
        <w:rPr>
          <w:rFonts w:ascii="Times New Roman" w:hAnsi="Times New Roman" w:cs="Times New Roman"/>
          <w:color w:val="000000"/>
        </w:rPr>
        <w:t>ocal professional de</w:t>
      </w:r>
      <w:r>
        <w:rPr>
          <w:rFonts w:ascii="Times New Roman" w:hAnsi="Times New Roman" w:cs="Times New Roman"/>
          <w:color w:val="000000"/>
        </w:rPr>
        <w:t xml:space="preserve">velopment committees consisting of </w:t>
      </w:r>
      <w:r w:rsidR="00083FE8" w:rsidRPr="007F3CA3">
        <w:rPr>
          <w:rFonts w:ascii="Times New Roman" w:hAnsi="Times New Roman" w:cs="Times New Roman"/>
          <w:color w:val="000000"/>
        </w:rPr>
        <w:t>teachers, administration, business and parent</w:t>
      </w:r>
      <w:r w:rsidR="001E4B74" w:rsidRPr="007F3CA3">
        <w:rPr>
          <w:rFonts w:ascii="Times New Roman" w:hAnsi="Times New Roman" w:cs="Times New Roman"/>
          <w:color w:val="000000"/>
        </w:rPr>
        <w:t xml:space="preserve"> groups</w:t>
      </w:r>
      <w:r>
        <w:rPr>
          <w:rFonts w:ascii="Times New Roman" w:hAnsi="Times New Roman" w:cs="Times New Roman"/>
          <w:color w:val="000000"/>
        </w:rPr>
        <w:t xml:space="preserve">. Through a carefully orchestrated plan, </w:t>
      </w:r>
      <w:r w:rsidR="00760C09">
        <w:rPr>
          <w:rFonts w:ascii="Times New Roman" w:hAnsi="Times New Roman" w:cs="Times New Roman"/>
          <w:color w:val="000000"/>
        </w:rPr>
        <w:t xml:space="preserve">the committee </w:t>
      </w:r>
      <w:r w:rsidR="00083FE8" w:rsidRPr="007F3CA3">
        <w:rPr>
          <w:rFonts w:ascii="Times New Roman" w:hAnsi="Times New Roman" w:cs="Times New Roman"/>
          <w:color w:val="000000"/>
        </w:rPr>
        <w:t xml:space="preserve">can develop three-year professional </w:t>
      </w:r>
      <w:r>
        <w:rPr>
          <w:rFonts w:ascii="Times New Roman" w:hAnsi="Times New Roman" w:cs="Times New Roman"/>
          <w:color w:val="000000"/>
        </w:rPr>
        <w:t>growth plan</w:t>
      </w:r>
      <w:r w:rsidR="00083FE8" w:rsidRPr="007F3CA3">
        <w:rPr>
          <w:rFonts w:ascii="Times New Roman" w:hAnsi="Times New Roman" w:cs="Times New Roman"/>
          <w:color w:val="000000"/>
        </w:rPr>
        <w:t xml:space="preserve"> to subm</w:t>
      </w:r>
      <w:r>
        <w:rPr>
          <w:rFonts w:ascii="Times New Roman" w:hAnsi="Times New Roman" w:cs="Times New Roman"/>
          <w:color w:val="000000"/>
        </w:rPr>
        <w:t xml:space="preserve">it to </w:t>
      </w:r>
      <w:r w:rsidR="00F15FB6">
        <w:rPr>
          <w:rFonts w:ascii="Times New Roman" w:hAnsi="Times New Roman" w:cs="Times New Roman"/>
          <w:color w:val="000000"/>
        </w:rPr>
        <w:t>school district</w:t>
      </w:r>
      <w:r>
        <w:rPr>
          <w:rFonts w:ascii="Times New Roman" w:hAnsi="Times New Roman" w:cs="Times New Roman"/>
          <w:color w:val="000000"/>
        </w:rPr>
        <w:t xml:space="preserve"> ensuring </w:t>
      </w:r>
      <w:r w:rsidR="00702949">
        <w:rPr>
          <w:rFonts w:ascii="Times New Roman" w:hAnsi="Times New Roman" w:cs="Times New Roman"/>
          <w:color w:val="000000"/>
        </w:rPr>
        <w:t>purpose and outcomes are consistent with state/provincial curriculum outcomes</w:t>
      </w:r>
      <w:r w:rsidR="00083FE8" w:rsidRPr="007F3CA3">
        <w:rPr>
          <w:rFonts w:ascii="Times New Roman" w:hAnsi="Times New Roman" w:cs="Times New Roman"/>
          <w:color w:val="000000"/>
        </w:rPr>
        <w:t xml:space="preserve">. The school professional growth plans must reflect current data that </w:t>
      </w:r>
      <w:r w:rsidR="003D3A9A" w:rsidRPr="007F3CA3">
        <w:rPr>
          <w:rFonts w:ascii="Times New Roman" w:hAnsi="Times New Roman" w:cs="Times New Roman"/>
          <w:color w:val="000000"/>
        </w:rPr>
        <w:t xml:space="preserve">is derived from demographic, formative and </w:t>
      </w:r>
      <w:r w:rsidR="00083FE8" w:rsidRPr="007F3CA3">
        <w:rPr>
          <w:rFonts w:ascii="Times New Roman" w:hAnsi="Times New Roman" w:cs="Times New Roman"/>
          <w:color w:val="000000"/>
        </w:rPr>
        <w:t>summative</w:t>
      </w:r>
      <w:r w:rsidR="001E4B74" w:rsidRPr="007F3CA3">
        <w:rPr>
          <w:rFonts w:ascii="Times New Roman" w:hAnsi="Times New Roman" w:cs="Times New Roman"/>
          <w:color w:val="000000"/>
        </w:rPr>
        <w:t xml:space="preserve"> assessments </w:t>
      </w:r>
      <w:r w:rsidR="003D3A9A" w:rsidRPr="007F3CA3">
        <w:rPr>
          <w:rFonts w:ascii="Times New Roman" w:hAnsi="Times New Roman" w:cs="Times New Roman"/>
          <w:color w:val="000000"/>
        </w:rPr>
        <w:t xml:space="preserve">consistent with the </w:t>
      </w:r>
      <w:r w:rsidR="00F15FB6">
        <w:rPr>
          <w:rFonts w:ascii="Times New Roman" w:hAnsi="Times New Roman" w:cs="Times New Roman"/>
          <w:color w:val="000000"/>
        </w:rPr>
        <w:t xml:space="preserve">organization’s </w:t>
      </w:r>
      <w:r w:rsidR="003D3A9A" w:rsidRPr="007F3CA3">
        <w:rPr>
          <w:rFonts w:ascii="Times New Roman" w:hAnsi="Times New Roman" w:cs="Times New Roman"/>
          <w:color w:val="000000"/>
        </w:rPr>
        <w:t xml:space="preserve">strategic plan. </w:t>
      </w:r>
      <w:r w:rsidR="00083FE8" w:rsidRPr="007F3CA3">
        <w:rPr>
          <w:rFonts w:ascii="Times New Roman" w:hAnsi="Times New Roman" w:cs="Times New Roman"/>
          <w:color w:val="000000"/>
        </w:rPr>
        <w:t xml:space="preserve">     </w:t>
      </w:r>
    </w:p>
    <w:p w14:paraId="68263298" w14:textId="1188DEF6" w:rsidR="00DB7B0E" w:rsidRPr="00DB7B0E" w:rsidRDefault="00702949" w:rsidP="00DB7B0E">
      <w:pPr>
        <w:spacing w:line="480" w:lineRule="atLeast"/>
        <w:ind w:firstLine="720"/>
        <w:rPr>
          <w:rFonts w:ascii="Times New Roman" w:hAnsi="Times New Roman" w:cs="Times New Roman"/>
          <w:color w:val="000000"/>
        </w:rPr>
      </w:pPr>
      <w:r>
        <w:rPr>
          <w:rFonts w:ascii="Times New Roman" w:hAnsi="Times New Roman" w:cs="Times New Roman"/>
          <w:color w:val="000000"/>
        </w:rPr>
        <w:t>Supervision plans should reflect professional development planning made up from the local supervision committee. M</w:t>
      </w:r>
      <w:r w:rsidR="00DB7B0E" w:rsidRPr="00DB7B0E">
        <w:rPr>
          <w:rFonts w:ascii="Times New Roman" w:hAnsi="Times New Roman" w:cs="Times New Roman"/>
          <w:color w:val="000000"/>
        </w:rPr>
        <w:t xml:space="preserve">ost “in-house” professional development planning requires time within a system </w:t>
      </w:r>
      <w:r>
        <w:rPr>
          <w:rFonts w:ascii="Times New Roman" w:hAnsi="Times New Roman" w:cs="Times New Roman"/>
          <w:color w:val="000000"/>
        </w:rPr>
        <w:t>and</w:t>
      </w:r>
      <w:r w:rsidR="00801F5D" w:rsidRPr="007F3CA3">
        <w:rPr>
          <w:rFonts w:ascii="Times New Roman" w:hAnsi="Times New Roman" w:cs="Times New Roman"/>
          <w:color w:val="000000"/>
        </w:rPr>
        <w:t xml:space="preserve"> administrators need</w:t>
      </w:r>
      <w:r w:rsidR="00DB7B0E" w:rsidRPr="00DB7B0E">
        <w:rPr>
          <w:rFonts w:ascii="Times New Roman" w:hAnsi="Times New Roman" w:cs="Times New Roman"/>
          <w:color w:val="000000"/>
        </w:rPr>
        <w:t xml:space="preserve"> to </w:t>
      </w:r>
      <w:r>
        <w:rPr>
          <w:rFonts w:ascii="Times New Roman" w:hAnsi="Times New Roman" w:cs="Times New Roman"/>
          <w:color w:val="000000"/>
        </w:rPr>
        <w:t xml:space="preserve">be cognizant of this key factor. As a follow-up to supervision, there must be an </w:t>
      </w:r>
      <w:r w:rsidR="00DB7B0E" w:rsidRPr="00DB7B0E">
        <w:rPr>
          <w:rFonts w:ascii="Times New Roman" w:hAnsi="Times New Roman" w:cs="Times New Roman"/>
          <w:color w:val="000000"/>
        </w:rPr>
        <w:t>inves</w:t>
      </w:r>
      <w:r w:rsidR="00760C09">
        <w:rPr>
          <w:rFonts w:ascii="Times New Roman" w:hAnsi="Times New Roman" w:cs="Times New Roman"/>
          <w:color w:val="000000"/>
        </w:rPr>
        <w:t xml:space="preserve">tment </w:t>
      </w:r>
      <w:r>
        <w:rPr>
          <w:rFonts w:ascii="Times New Roman" w:hAnsi="Times New Roman" w:cs="Times New Roman"/>
          <w:color w:val="000000"/>
        </w:rPr>
        <w:t xml:space="preserve">of </w:t>
      </w:r>
      <w:r w:rsidR="00DB7B0E" w:rsidRPr="00DB7B0E">
        <w:rPr>
          <w:rFonts w:ascii="Times New Roman" w:hAnsi="Times New Roman" w:cs="Times New Roman"/>
          <w:color w:val="000000"/>
        </w:rPr>
        <w:t>time where teachers can collaborate, share d</w:t>
      </w:r>
      <w:r w:rsidR="00801F5D" w:rsidRPr="007F3CA3">
        <w:rPr>
          <w:rFonts w:ascii="Times New Roman" w:hAnsi="Times New Roman" w:cs="Times New Roman"/>
          <w:color w:val="000000"/>
        </w:rPr>
        <w:t>a</w:t>
      </w:r>
      <w:r w:rsidR="00760C09">
        <w:rPr>
          <w:rFonts w:ascii="Times New Roman" w:hAnsi="Times New Roman" w:cs="Times New Roman"/>
          <w:color w:val="000000"/>
        </w:rPr>
        <w:t xml:space="preserve">ta, </w:t>
      </w:r>
      <w:r w:rsidR="00801F5D" w:rsidRPr="007F3CA3">
        <w:rPr>
          <w:rFonts w:ascii="Times New Roman" w:hAnsi="Times New Roman" w:cs="Times New Roman"/>
          <w:color w:val="000000"/>
        </w:rPr>
        <w:t>and revise methodologies using</w:t>
      </w:r>
      <w:r w:rsidR="00DB7B0E" w:rsidRPr="00DB7B0E">
        <w:rPr>
          <w:rFonts w:ascii="Times New Roman" w:hAnsi="Times New Roman" w:cs="Times New Roman"/>
          <w:color w:val="000000"/>
        </w:rPr>
        <w:t xml:space="preserve"> research-based programs. This adjustment during </w:t>
      </w:r>
      <w:r w:rsidR="00801F5D" w:rsidRPr="007F3CA3">
        <w:rPr>
          <w:rFonts w:ascii="Times New Roman" w:hAnsi="Times New Roman" w:cs="Times New Roman"/>
          <w:color w:val="000000"/>
        </w:rPr>
        <w:t>the work-day will go a long way</w:t>
      </w:r>
      <w:r w:rsidR="00DB7B0E" w:rsidRPr="00DB7B0E">
        <w:rPr>
          <w:rFonts w:ascii="Times New Roman" w:hAnsi="Times New Roman" w:cs="Times New Roman"/>
          <w:color w:val="000000"/>
        </w:rPr>
        <w:t xml:space="preserve"> in creating a learning environm</w:t>
      </w:r>
      <w:r w:rsidR="00801F5D" w:rsidRPr="007F3CA3">
        <w:rPr>
          <w:rFonts w:ascii="Times New Roman" w:hAnsi="Times New Roman" w:cs="Times New Roman"/>
          <w:color w:val="000000"/>
        </w:rPr>
        <w:t>ent conducive to a culture of learning</w:t>
      </w:r>
      <w:r w:rsidR="00DB7B0E" w:rsidRPr="00DB7B0E">
        <w:rPr>
          <w:rFonts w:ascii="Times New Roman" w:hAnsi="Times New Roman" w:cs="Times New Roman"/>
          <w:color w:val="000000"/>
        </w:rPr>
        <w:t>.</w:t>
      </w:r>
      <w:r w:rsidR="00801F5D" w:rsidRPr="007F3CA3">
        <w:rPr>
          <w:rFonts w:ascii="Times New Roman" w:hAnsi="Times New Roman" w:cs="Times New Roman"/>
          <w:color w:val="000000"/>
        </w:rPr>
        <w:t xml:space="preserve"> </w:t>
      </w:r>
      <w:r w:rsidR="00DB7B0E" w:rsidRPr="00DB7B0E">
        <w:rPr>
          <w:rFonts w:ascii="Times New Roman" w:hAnsi="Times New Roman" w:cs="Times New Roman"/>
          <w:color w:val="000000"/>
        </w:rPr>
        <w:t>If there is to be an alignment of strategies to improve student learning outcomes, then assessments, supervision and coordinated ‘in-</w:t>
      </w:r>
      <w:r w:rsidR="00801F5D" w:rsidRPr="007F3CA3">
        <w:rPr>
          <w:rFonts w:ascii="Times New Roman" w:hAnsi="Times New Roman" w:cs="Times New Roman"/>
          <w:color w:val="000000"/>
        </w:rPr>
        <w:t xml:space="preserve">house’ time allotments </w:t>
      </w:r>
      <w:r w:rsidR="00DB7B0E" w:rsidRPr="00DB7B0E">
        <w:rPr>
          <w:rFonts w:ascii="Times New Roman" w:hAnsi="Times New Roman" w:cs="Times New Roman"/>
          <w:color w:val="000000"/>
        </w:rPr>
        <w:t>with resources must be a priori</w:t>
      </w:r>
      <w:r w:rsidR="00801F5D" w:rsidRPr="007F3CA3">
        <w:rPr>
          <w:rFonts w:ascii="Times New Roman" w:hAnsi="Times New Roman" w:cs="Times New Roman"/>
          <w:color w:val="000000"/>
        </w:rPr>
        <w:t>ty</w:t>
      </w:r>
      <w:r w:rsidR="00DB7B0E" w:rsidRPr="00DB7B0E">
        <w:rPr>
          <w:rFonts w:ascii="Times New Roman" w:hAnsi="Times New Roman" w:cs="Times New Roman"/>
          <w:color w:val="000000"/>
        </w:rPr>
        <w:t>.  </w:t>
      </w:r>
    </w:p>
    <w:p w14:paraId="1C6FD3D4" w14:textId="4B148C5D" w:rsidR="00DB7B0E" w:rsidRPr="00DB7B0E" w:rsidRDefault="00DB7B0E" w:rsidP="00DB7B0E">
      <w:pPr>
        <w:spacing w:line="480" w:lineRule="atLeast"/>
        <w:ind w:firstLine="720"/>
        <w:rPr>
          <w:rFonts w:ascii="Times New Roman" w:hAnsi="Times New Roman" w:cs="Times New Roman"/>
          <w:color w:val="000000"/>
        </w:rPr>
      </w:pPr>
      <w:r w:rsidRPr="00DB7B0E">
        <w:rPr>
          <w:rFonts w:ascii="Times New Roman" w:hAnsi="Times New Roman" w:cs="Times New Roman"/>
          <w:color w:val="000000"/>
        </w:rPr>
        <w:t>To stop the fragmentation of teaching methodologies and pedagogies, there should be a standardization of professional development</w:t>
      </w:r>
      <w:r w:rsidR="00801F5D" w:rsidRPr="007F3CA3">
        <w:rPr>
          <w:rFonts w:ascii="Times New Roman" w:hAnsi="Times New Roman" w:cs="Times New Roman"/>
          <w:color w:val="000000"/>
        </w:rPr>
        <w:t xml:space="preserve"> planning</w:t>
      </w:r>
      <w:r w:rsidRPr="00DB7B0E">
        <w:rPr>
          <w:rFonts w:ascii="Times New Roman" w:hAnsi="Times New Roman" w:cs="Times New Roman"/>
          <w:color w:val="000000"/>
        </w:rPr>
        <w:t>. For instance, there needs to be a direct link between provincial curriculum that guide teachers’ focus on specific learning outcom</w:t>
      </w:r>
      <w:r w:rsidR="00801F5D" w:rsidRPr="007F3CA3">
        <w:rPr>
          <w:rFonts w:ascii="Times New Roman" w:hAnsi="Times New Roman" w:cs="Times New Roman"/>
          <w:color w:val="000000"/>
        </w:rPr>
        <w:t xml:space="preserve">es which are codified in school and </w:t>
      </w:r>
      <w:r w:rsidR="00767BDC">
        <w:rPr>
          <w:rFonts w:ascii="Times New Roman" w:hAnsi="Times New Roman" w:cs="Times New Roman"/>
          <w:color w:val="000000"/>
        </w:rPr>
        <w:t>district</w:t>
      </w:r>
      <w:r w:rsidR="00801F5D" w:rsidRPr="007F3CA3">
        <w:rPr>
          <w:rFonts w:ascii="Times New Roman" w:hAnsi="Times New Roman" w:cs="Times New Roman"/>
          <w:color w:val="000000"/>
        </w:rPr>
        <w:t>-</w:t>
      </w:r>
      <w:r w:rsidRPr="00DB7B0E">
        <w:rPr>
          <w:rFonts w:ascii="Times New Roman" w:hAnsi="Times New Roman" w:cs="Times New Roman"/>
          <w:color w:val="000000"/>
        </w:rPr>
        <w:t>wide goals. Secondly, there should be policies in place to balance congruency on t</w:t>
      </w:r>
      <w:r w:rsidR="00801F5D" w:rsidRPr="007F3CA3">
        <w:rPr>
          <w:rFonts w:ascii="Times New Roman" w:hAnsi="Times New Roman" w:cs="Times New Roman"/>
          <w:color w:val="000000"/>
        </w:rPr>
        <w:t xml:space="preserve">eacher professional development and supervision </w:t>
      </w:r>
      <w:r w:rsidRPr="00DB7B0E">
        <w:rPr>
          <w:rFonts w:ascii="Times New Roman" w:hAnsi="Times New Roman" w:cs="Times New Roman"/>
          <w:color w:val="000000"/>
        </w:rPr>
        <w:t>initiatives.</w:t>
      </w:r>
      <w:r w:rsidR="00801F5D" w:rsidRPr="007F3CA3">
        <w:rPr>
          <w:rFonts w:ascii="Times New Roman" w:hAnsi="Times New Roman" w:cs="Times New Roman"/>
          <w:color w:val="000000"/>
        </w:rPr>
        <w:t xml:space="preserve"> This will be the rol</w:t>
      </w:r>
      <w:r w:rsidR="00F37FC5">
        <w:rPr>
          <w:rFonts w:ascii="Times New Roman" w:hAnsi="Times New Roman" w:cs="Times New Roman"/>
          <w:color w:val="000000"/>
        </w:rPr>
        <w:t>e o</w:t>
      </w:r>
      <w:r w:rsidR="00801F5D" w:rsidRPr="007F3CA3">
        <w:rPr>
          <w:rFonts w:ascii="Times New Roman" w:hAnsi="Times New Roman" w:cs="Times New Roman"/>
          <w:color w:val="000000"/>
        </w:rPr>
        <w:t>f school professional development committees.</w:t>
      </w:r>
    </w:p>
    <w:p w14:paraId="4E3D929E" w14:textId="08D63848" w:rsidR="00DB7B0E" w:rsidRPr="003161D9" w:rsidRDefault="00DB7B0E" w:rsidP="00350BEF">
      <w:pPr>
        <w:spacing w:line="480" w:lineRule="atLeast"/>
        <w:outlineLvl w:val="0"/>
        <w:rPr>
          <w:rFonts w:ascii="Times New Roman" w:hAnsi="Times New Roman" w:cs="Times New Roman"/>
          <w:b/>
          <w:bCs/>
          <w:color w:val="000000"/>
        </w:rPr>
      </w:pPr>
      <w:r w:rsidRPr="00DB7B0E">
        <w:rPr>
          <w:rFonts w:ascii="Times New Roman" w:hAnsi="Times New Roman" w:cs="Times New Roman"/>
          <w:b/>
          <w:bCs/>
          <w:color w:val="000000"/>
        </w:rPr>
        <w:t>Theory and Methods Relevant to Supervision</w:t>
      </w:r>
      <w:r w:rsidR="005B7B5F" w:rsidRPr="007F3CA3">
        <w:rPr>
          <w:rFonts w:ascii="Times New Roman" w:hAnsi="Times New Roman" w:cs="Times New Roman"/>
          <w:bCs/>
          <w:color w:val="000000"/>
        </w:rPr>
        <w:t xml:space="preserve"> </w:t>
      </w:r>
    </w:p>
    <w:p w14:paraId="16CD3BE7" w14:textId="7B4F35AA" w:rsidR="00C447A2" w:rsidRPr="00A25EEB" w:rsidRDefault="003D5262" w:rsidP="00C447A2">
      <w:pPr>
        <w:spacing w:line="480" w:lineRule="atLeast"/>
        <w:rPr>
          <w:rFonts w:ascii="Times New Roman" w:hAnsi="Times New Roman" w:cs="Times New Roman"/>
          <w:bCs/>
          <w:color w:val="000000"/>
        </w:rPr>
      </w:pPr>
      <w:r>
        <w:rPr>
          <w:rFonts w:ascii="Times New Roman" w:hAnsi="Times New Roman" w:cs="Times New Roman"/>
          <w:bCs/>
          <w:color w:val="000000"/>
        </w:rPr>
        <w:tab/>
      </w:r>
      <w:r w:rsidR="00740CEB">
        <w:rPr>
          <w:rFonts w:ascii="Times New Roman" w:hAnsi="Times New Roman" w:cs="Times New Roman"/>
          <w:bCs/>
          <w:color w:val="000000"/>
        </w:rPr>
        <w:t>There are a variety of metho</w:t>
      </w:r>
      <w:r w:rsidR="003161D9">
        <w:rPr>
          <w:rFonts w:ascii="Times New Roman" w:hAnsi="Times New Roman" w:cs="Times New Roman"/>
          <w:bCs/>
          <w:color w:val="000000"/>
        </w:rPr>
        <w:t xml:space="preserve">ds that various schools are employing to ensure there are follow-ups to supervision. For instance, the differentiated supervision practices used at Warrior Run School District covers formal, self and team-led supervision methods. </w:t>
      </w:r>
      <w:r>
        <w:rPr>
          <w:rFonts w:ascii="Times New Roman" w:hAnsi="Times New Roman" w:cs="Times New Roman"/>
          <w:bCs/>
          <w:color w:val="000000"/>
        </w:rPr>
        <w:t xml:space="preserve">Supervision </w:t>
      </w:r>
      <w:r w:rsidR="00AA5D70">
        <w:rPr>
          <w:rFonts w:ascii="Times New Roman" w:hAnsi="Times New Roman" w:cs="Times New Roman"/>
          <w:bCs/>
          <w:color w:val="000000"/>
        </w:rPr>
        <w:t>should also be job embedded with time for teachers to decipher and analyze the data with various colleagues</w:t>
      </w:r>
      <w:r w:rsidR="003161D9">
        <w:rPr>
          <w:rFonts w:ascii="Times New Roman" w:hAnsi="Times New Roman" w:cs="Times New Roman"/>
          <w:bCs/>
          <w:color w:val="000000"/>
        </w:rPr>
        <w:t xml:space="preserve"> that some call professional learning communities</w:t>
      </w:r>
      <w:r w:rsidR="00AA5D70">
        <w:rPr>
          <w:rFonts w:ascii="Times New Roman" w:hAnsi="Times New Roman" w:cs="Times New Roman"/>
          <w:bCs/>
          <w:color w:val="000000"/>
        </w:rPr>
        <w:t xml:space="preserve">. When Professional Learning </w:t>
      </w:r>
      <w:r w:rsidR="00AA5D70">
        <w:rPr>
          <w:rFonts w:ascii="Times New Roman" w:hAnsi="Times New Roman" w:cs="Times New Roman"/>
          <w:bCs/>
          <w:color w:val="000000"/>
        </w:rPr>
        <w:lastRenderedPageBreak/>
        <w:t xml:space="preserve">Communities are embedded in school programs, time is the biggest determinant to successful “in-house” professional development. These theoretical approaches to cater to the constructivist approach to teacher evaluation using the Danielson Framework, administrators must make provisions for time allotment for these </w:t>
      </w:r>
      <w:r w:rsidR="002F2229">
        <w:rPr>
          <w:rFonts w:ascii="Times New Roman" w:hAnsi="Times New Roman" w:cs="Times New Roman"/>
          <w:bCs/>
          <w:color w:val="000000"/>
        </w:rPr>
        <w:t>initiatives</w:t>
      </w:r>
      <w:r w:rsidR="00AA5D70">
        <w:rPr>
          <w:rFonts w:ascii="Times New Roman" w:hAnsi="Times New Roman" w:cs="Times New Roman"/>
          <w:bCs/>
          <w:color w:val="000000"/>
        </w:rPr>
        <w:t xml:space="preserve"> to improve teacher performances. </w:t>
      </w:r>
      <w:r w:rsidR="00C447A2">
        <w:rPr>
          <w:rFonts w:ascii="Times New Roman" w:hAnsi="Times New Roman" w:cs="Times New Roman"/>
          <w:bCs/>
          <w:color w:val="000000"/>
        </w:rPr>
        <w:t xml:space="preserve">As </w:t>
      </w:r>
      <w:r w:rsidR="00A25EEB">
        <w:rPr>
          <w:rFonts w:ascii="Times New Roman" w:hAnsi="Times New Roman" w:cs="Times New Roman"/>
          <w:bCs/>
          <w:color w:val="000000"/>
        </w:rPr>
        <w:t xml:space="preserve">one principal added under a </w:t>
      </w:r>
      <w:r w:rsidR="00A25EEB" w:rsidRPr="00A25EEB">
        <w:rPr>
          <w:rFonts w:ascii="Times New Roman" w:hAnsi="Times New Roman" w:cs="Times New Roman"/>
          <w:bCs/>
          <w:color w:val="000000"/>
        </w:rPr>
        <w:t>PLC team determinant as Jenkins (2012) cites in her study</w:t>
      </w:r>
      <w:r w:rsidR="00C447A2" w:rsidRPr="00A25EEB">
        <w:rPr>
          <w:rFonts w:ascii="Times New Roman" w:hAnsi="Times New Roman" w:cs="Times New Roman"/>
          <w:bCs/>
          <w:color w:val="000000"/>
        </w:rPr>
        <w:t xml:space="preserve">; </w:t>
      </w:r>
    </w:p>
    <w:p w14:paraId="30C5DE58" w14:textId="3431855F" w:rsidR="003D5262" w:rsidRDefault="00C447A2" w:rsidP="00DB7B0E">
      <w:pPr>
        <w:spacing w:line="480" w:lineRule="atLeast"/>
        <w:rPr>
          <w:rFonts w:ascii="Times New Roman" w:hAnsi="Times New Roman" w:cs="Times New Roman"/>
        </w:rPr>
      </w:pPr>
      <w:r w:rsidRPr="00A25EEB">
        <w:rPr>
          <w:rFonts w:ascii="Times New Roman" w:hAnsi="Times New Roman" w:cs="Times New Roman"/>
          <w:bCs/>
          <w:color w:val="000000"/>
        </w:rPr>
        <w:tab/>
        <w:t>“</w:t>
      </w:r>
      <w:r w:rsidRPr="00A25EEB">
        <w:rPr>
          <w:rFonts w:ascii="Times New Roman" w:hAnsi="Times New Roman" w:cs="Times New Roman"/>
        </w:rPr>
        <w:t xml:space="preserve">When you try to take teachers who have been here since 6:00 or 6:30 in the morning, </w:t>
      </w:r>
      <w:r w:rsidRPr="00A25EEB">
        <w:rPr>
          <w:rFonts w:ascii="Times New Roman" w:hAnsi="Times New Roman" w:cs="Times New Roman"/>
        </w:rPr>
        <w:tab/>
        <w:t xml:space="preserve">have taught all day, have tutored and worked with kids all day long, and go to a 2:15 – </w:t>
      </w:r>
      <w:r w:rsidRPr="00A25EEB">
        <w:rPr>
          <w:rFonts w:ascii="Times New Roman" w:hAnsi="Times New Roman" w:cs="Times New Roman"/>
        </w:rPr>
        <w:tab/>
        <w:t xml:space="preserve">3:15 and try to have a staff development with them that makes any kind of sense, or is </w:t>
      </w:r>
      <w:r w:rsidRPr="00A25EEB">
        <w:rPr>
          <w:rFonts w:ascii="Times New Roman" w:hAnsi="Times New Roman" w:cs="Times New Roman"/>
        </w:rPr>
        <w:tab/>
        <w:t>useful, it’s just not going to work</w:t>
      </w:r>
      <w:r w:rsidR="0046481C">
        <w:rPr>
          <w:rFonts w:ascii="Times New Roman" w:hAnsi="Times New Roman" w:cs="Times New Roman"/>
        </w:rPr>
        <w:t>”</w:t>
      </w:r>
      <w:r w:rsidRPr="00A25EEB">
        <w:rPr>
          <w:rFonts w:ascii="Times New Roman" w:hAnsi="Times New Roman" w:cs="Times New Roman"/>
        </w:rPr>
        <w:t xml:space="preserve"> </w:t>
      </w:r>
      <w:r w:rsidR="00A25EEB" w:rsidRPr="00A25EEB">
        <w:rPr>
          <w:rFonts w:ascii="Times New Roman" w:hAnsi="Times New Roman" w:cs="Times New Roman"/>
        </w:rPr>
        <w:t>(p. 89).</w:t>
      </w:r>
      <w:r w:rsidRPr="00A25EEB">
        <w:rPr>
          <w:rFonts w:ascii="Times New Roman" w:hAnsi="Times New Roman" w:cs="Times New Roman"/>
        </w:rPr>
        <w:t xml:space="preserve"> </w:t>
      </w:r>
    </w:p>
    <w:p w14:paraId="65D23C69" w14:textId="28CABD5C" w:rsidR="003161D9" w:rsidRPr="00DB7B0E" w:rsidRDefault="003161D9" w:rsidP="00740CEB">
      <w:pPr>
        <w:spacing w:line="480" w:lineRule="atLeast"/>
        <w:ind w:firstLine="720"/>
        <w:rPr>
          <w:rFonts w:ascii="Times New Roman" w:hAnsi="Times New Roman" w:cs="Times New Roman"/>
          <w:color w:val="000000"/>
        </w:rPr>
      </w:pPr>
      <w:r w:rsidRPr="00DB7B0E">
        <w:rPr>
          <w:rFonts w:ascii="Times New Roman" w:hAnsi="Times New Roman" w:cs="Times New Roman"/>
          <w:color w:val="000000"/>
        </w:rPr>
        <w:t>The culture of the school can be symptomatic of an effective professional learning environment. In small schools for example, the chances of increased collaboration and teacher learning communities are more collegial and consequently, respond to challenges in student learning in a more inclusive and strategic way. For instance, according to Hall and Hord (2007) these “change-ready” staff are invited by the principal to co-construct professional development planning which responds for effectively to students’ learning needs and determine allocation of resources.</w:t>
      </w:r>
    </w:p>
    <w:p w14:paraId="2B2E8D1E" w14:textId="1228160E" w:rsidR="00DB7B0E" w:rsidRPr="00DB7B0E" w:rsidRDefault="00740CEB" w:rsidP="00350BEF">
      <w:pPr>
        <w:spacing w:line="480" w:lineRule="atLeast"/>
        <w:outlineLvl w:val="0"/>
        <w:rPr>
          <w:rFonts w:ascii="Times New Roman" w:hAnsi="Times New Roman" w:cs="Times New Roman"/>
          <w:b/>
          <w:color w:val="000000" w:themeColor="text1"/>
        </w:rPr>
      </w:pPr>
      <w:r>
        <w:rPr>
          <w:rFonts w:ascii="Times New Roman" w:hAnsi="Times New Roman" w:cs="Times New Roman"/>
          <w:b/>
          <w:bCs/>
          <w:color w:val="000000" w:themeColor="text1"/>
          <w:spacing w:val="3"/>
          <w:shd w:val="clear" w:color="auto" w:fill="FFFFFF"/>
        </w:rPr>
        <w:t>The Major Roles and Respons</w:t>
      </w:r>
      <w:r w:rsidR="002B5514">
        <w:rPr>
          <w:rFonts w:ascii="Times New Roman" w:hAnsi="Times New Roman" w:cs="Times New Roman"/>
          <w:b/>
          <w:bCs/>
          <w:color w:val="000000" w:themeColor="text1"/>
          <w:spacing w:val="3"/>
          <w:shd w:val="clear" w:color="auto" w:fill="FFFFFF"/>
        </w:rPr>
        <w:t>ibilities</w:t>
      </w:r>
    </w:p>
    <w:p w14:paraId="33E889F2" w14:textId="0FFBC98C" w:rsidR="00DB7B0E" w:rsidRPr="00DB7B0E" w:rsidRDefault="00E86FA8" w:rsidP="00DB7B0E">
      <w:pPr>
        <w:spacing w:line="480" w:lineRule="atLeast"/>
        <w:rPr>
          <w:rFonts w:ascii="Times New Roman" w:hAnsi="Times New Roman" w:cs="Times New Roman"/>
          <w:bCs/>
          <w:color w:val="000000" w:themeColor="text1"/>
          <w:spacing w:val="3"/>
          <w:shd w:val="clear" w:color="auto" w:fill="FFFFFF"/>
        </w:rPr>
      </w:pPr>
      <w:r w:rsidRPr="007F3CA3">
        <w:rPr>
          <w:rFonts w:ascii="Times New Roman" w:hAnsi="Times New Roman" w:cs="Times New Roman"/>
          <w:bCs/>
          <w:color w:val="000000" w:themeColor="text1"/>
          <w:spacing w:val="3"/>
          <w:shd w:val="clear" w:color="auto" w:fill="FFFFFF"/>
        </w:rPr>
        <w:tab/>
      </w:r>
      <w:r w:rsidR="004766ED">
        <w:rPr>
          <w:rFonts w:ascii="Times New Roman" w:hAnsi="Times New Roman" w:cs="Times New Roman"/>
          <w:bCs/>
          <w:color w:val="000000" w:themeColor="text1"/>
          <w:spacing w:val="3"/>
          <w:shd w:val="clear" w:color="auto" w:fill="FFFFFF"/>
        </w:rPr>
        <w:t>School administrators must</w:t>
      </w:r>
      <w:r w:rsidR="00DB7B0E" w:rsidRPr="007F3CA3">
        <w:rPr>
          <w:rFonts w:ascii="Times New Roman" w:hAnsi="Times New Roman" w:cs="Times New Roman"/>
          <w:bCs/>
          <w:color w:val="000000" w:themeColor="text1"/>
          <w:spacing w:val="3"/>
          <w:shd w:val="clear" w:color="auto" w:fill="FFFFFF"/>
        </w:rPr>
        <w:t xml:space="preserve"> play an important role in the orchestration and maintenance of a professional development plan</w:t>
      </w:r>
      <w:r w:rsidR="004766ED">
        <w:rPr>
          <w:rFonts w:ascii="Times New Roman" w:hAnsi="Times New Roman" w:cs="Times New Roman"/>
          <w:bCs/>
          <w:color w:val="000000" w:themeColor="text1"/>
          <w:spacing w:val="3"/>
          <w:shd w:val="clear" w:color="auto" w:fill="FFFFFF"/>
        </w:rPr>
        <w:t>s</w:t>
      </w:r>
      <w:r w:rsidR="00DB7B0E" w:rsidRPr="007F3CA3">
        <w:rPr>
          <w:rFonts w:ascii="Times New Roman" w:hAnsi="Times New Roman" w:cs="Times New Roman"/>
          <w:bCs/>
          <w:color w:val="000000" w:themeColor="text1"/>
          <w:spacing w:val="3"/>
          <w:shd w:val="clear" w:color="auto" w:fill="FFFFFF"/>
        </w:rPr>
        <w:t xml:space="preserve">. </w:t>
      </w:r>
      <w:r w:rsidR="004766ED">
        <w:rPr>
          <w:rFonts w:ascii="Times New Roman" w:hAnsi="Times New Roman" w:cs="Times New Roman"/>
          <w:bCs/>
          <w:color w:val="000000" w:themeColor="text1"/>
          <w:spacing w:val="3"/>
          <w:shd w:val="clear" w:color="auto" w:fill="FFFFFF"/>
        </w:rPr>
        <w:t>Principals will play a pivotal</w:t>
      </w:r>
      <w:r w:rsidR="00016668" w:rsidRPr="007F3CA3">
        <w:rPr>
          <w:rFonts w:ascii="Times New Roman" w:hAnsi="Times New Roman" w:cs="Times New Roman"/>
          <w:bCs/>
          <w:color w:val="000000" w:themeColor="text1"/>
          <w:spacing w:val="3"/>
          <w:shd w:val="clear" w:color="auto" w:fill="FFFFFF"/>
        </w:rPr>
        <w:t xml:space="preserve"> role in developing effective strategies by what</w:t>
      </w:r>
      <w:r w:rsidR="00DB7B0E" w:rsidRPr="007F3CA3">
        <w:rPr>
          <w:rFonts w:ascii="Times New Roman" w:hAnsi="Times New Roman" w:cs="Times New Roman"/>
          <w:bCs/>
          <w:color w:val="000000" w:themeColor="text1"/>
          <w:spacing w:val="3"/>
          <w:shd w:val="clear" w:color="auto" w:fill="FFFFFF"/>
        </w:rPr>
        <w:t xml:space="preserve"> Hall </w:t>
      </w:r>
      <w:r w:rsidR="00016668" w:rsidRPr="007F3CA3">
        <w:rPr>
          <w:rFonts w:ascii="Times New Roman" w:hAnsi="Times New Roman" w:cs="Times New Roman"/>
          <w:bCs/>
          <w:color w:val="000000" w:themeColor="text1"/>
          <w:spacing w:val="3"/>
          <w:shd w:val="clear" w:color="auto" w:fill="FFFFFF"/>
        </w:rPr>
        <w:t>and Hord (2007) write, act as a “guide on the side</w:t>
      </w:r>
      <w:r w:rsidR="00D2400B">
        <w:rPr>
          <w:rFonts w:ascii="Times New Roman" w:hAnsi="Times New Roman" w:cs="Times New Roman"/>
          <w:bCs/>
          <w:color w:val="000000" w:themeColor="text1"/>
          <w:spacing w:val="3"/>
          <w:shd w:val="clear" w:color="auto" w:fill="FFFFFF"/>
        </w:rPr>
        <w:t>”</w:t>
      </w:r>
      <w:r w:rsidR="00016668" w:rsidRPr="007F3CA3">
        <w:rPr>
          <w:rFonts w:ascii="Times New Roman" w:hAnsi="Times New Roman" w:cs="Times New Roman"/>
          <w:bCs/>
          <w:color w:val="000000" w:themeColor="text1"/>
          <w:spacing w:val="3"/>
          <w:shd w:val="clear" w:color="auto" w:fill="FFFFFF"/>
        </w:rPr>
        <w:t xml:space="preserve"> (p. 32). This strategy allows for various stakeholders, including parents, teachers, guidance counselors, etc., to be involved in the collaboration needed to create a culture of learning.</w:t>
      </w:r>
      <w:r w:rsidRPr="007F3CA3">
        <w:rPr>
          <w:rFonts w:ascii="Times New Roman" w:hAnsi="Times New Roman" w:cs="Times New Roman"/>
          <w:bCs/>
          <w:color w:val="000000" w:themeColor="text1"/>
          <w:spacing w:val="3"/>
          <w:shd w:val="clear" w:color="auto" w:fill="FFFFFF"/>
        </w:rPr>
        <w:t xml:space="preserve"> A</w:t>
      </w:r>
      <w:r w:rsidR="00343678" w:rsidRPr="007F3CA3">
        <w:rPr>
          <w:rFonts w:ascii="Times New Roman" w:hAnsi="Times New Roman" w:cs="Times New Roman"/>
          <w:bCs/>
          <w:color w:val="000000" w:themeColor="text1"/>
          <w:spacing w:val="3"/>
          <w:shd w:val="clear" w:color="auto" w:fill="FFFFFF"/>
        </w:rPr>
        <w:t xml:space="preserve">s </w:t>
      </w:r>
      <w:r w:rsidR="00EB37BF" w:rsidRPr="007F3CA3">
        <w:rPr>
          <w:rFonts w:ascii="Times New Roman" w:hAnsi="Times New Roman" w:cs="Times New Roman"/>
          <w:bCs/>
          <w:color w:val="000000" w:themeColor="text1"/>
          <w:spacing w:val="3"/>
          <w:shd w:val="clear" w:color="auto" w:fill="FFFFFF"/>
        </w:rPr>
        <w:t xml:space="preserve">Hall and </w:t>
      </w:r>
      <w:r w:rsidR="002B55DF" w:rsidRPr="007F3CA3">
        <w:rPr>
          <w:rFonts w:ascii="Times New Roman" w:hAnsi="Times New Roman" w:cs="Times New Roman"/>
          <w:bCs/>
          <w:color w:val="000000" w:themeColor="text1"/>
          <w:spacing w:val="3"/>
          <w:shd w:val="clear" w:color="auto" w:fill="FFFFFF"/>
        </w:rPr>
        <w:t xml:space="preserve">Hord (2007) add, </w:t>
      </w:r>
      <w:r w:rsidR="00343678" w:rsidRPr="007F3CA3">
        <w:rPr>
          <w:rFonts w:ascii="Times New Roman" w:hAnsi="Times New Roman" w:cs="Times New Roman"/>
          <w:bCs/>
          <w:color w:val="000000" w:themeColor="text1"/>
          <w:spacing w:val="3"/>
          <w:shd w:val="clear" w:color="auto" w:fill="FFFFFF"/>
        </w:rPr>
        <w:t>“</w:t>
      </w:r>
      <w:r w:rsidR="002B55DF" w:rsidRPr="007F3CA3">
        <w:rPr>
          <w:rFonts w:ascii="Times New Roman" w:hAnsi="Times New Roman" w:cs="Times New Roman"/>
          <w:bCs/>
          <w:color w:val="000000" w:themeColor="text1"/>
          <w:spacing w:val="3"/>
          <w:shd w:val="clear" w:color="auto" w:fill="FFFFFF"/>
        </w:rPr>
        <w:t>…</w:t>
      </w:r>
      <w:r w:rsidR="00343678" w:rsidRPr="007F3CA3">
        <w:rPr>
          <w:rFonts w:ascii="Times New Roman" w:hAnsi="Times New Roman" w:cs="Times New Roman"/>
          <w:bCs/>
          <w:color w:val="000000" w:themeColor="text1"/>
          <w:spacing w:val="3"/>
          <w:shd w:val="clear" w:color="auto" w:fill="FFFFFF"/>
        </w:rPr>
        <w:t xml:space="preserve">the role of leaders is to support the conversations with the physical conditions </w:t>
      </w:r>
      <w:r w:rsidR="00EB37BF" w:rsidRPr="007F3CA3">
        <w:rPr>
          <w:rFonts w:ascii="Times New Roman" w:hAnsi="Times New Roman" w:cs="Times New Roman"/>
          <w:bCs/>
          <w:color w:val="000000" w:themeColor="text1"/>
          <w:spacing w:val="3"/>
          <w:shd w:val="clear" w:color="auto" w:fill="FFFFFF"/>
        </w:rPr>
        <w:tab/>
      </w:r>
      <w:r w:rsidR="00343678" w:rsidRPr="007F3CA3">
        <w:rPr>
          <w:rFonts w:ascii="Times New Roman" w:hAnsi="Times New Roman" w:cs="Times New Roman"/>
          <w:bCs/>
          <w:color w:val="000000" w:themeColor="text1"/>
          <w:spacing w:val="3"/>
          <w:shd w:val="clear" w:color="auto" w:fill="FFFFFF"/>
        </w:rPr>
        <w:t>necessary for the staff to meet: time, a location, and policies that supported the time that the staff invests</w:t>
      </w:r>
      <w:r w:rsidR="002B55DF" w:rsidRPr="007F3CA3">
        <w:rPr>
          <w:rFonts w:ascii="Times New Roman" w:hAnsi="Times New Roman" w:cs="Times New Roman"/>
          <w:bCs/>
          <w:color w:val="000000" w:themeColor="text1"/>
          <w:spacing w:val="3"/>
          <w:shd w:val="clear" w:color="auto" w:fill="FFFFFF"/>
        </w:rPr>
        <w:t xml:space="preserve"> in its community conversations</w:t>
      </w:r>
      <w:r w:rsidR="00582B12">
        <w:rPr>
          <w:rFonts w:ascii="Times New Roman" w:hAnsi="Times New Roman" w:cs="Times New Roman"/>
          <w:bCs/>
          <w:color w:val="000000" w:themeColor="text1"/>
          <w:spacing w:val="3"/>
          <w:shd w:val="clear" w:color="auto" w:fill="FFFFFF"/>
        </w:rPr>
        <w:t>”</w:t>
      </w:r>
      <w:r w:rsidR="004766ED">
        <w:rPr>
          <w:rFonts w:ascii="Times New Roman" w:hAnsi="Times New Roman" w:cs="Times New Roman"/>
          <w:bCs/>
          <w:color w:val="000000" w:themeColor="text1"/>
          <w:spacing w:val="3"/>
          <w:shd w:val="clear" w:color="auto" w:fill="FFFFFF"/>
        </w:rPr>
        <w:t xml:space="preserve"> (p</w:t>
      </w:r>
      <w:r w:rsidR="002B55DF" w:rsidRPr="007F3CA3">
        <w:rPr>
          <w:rFonts w:ascii="Times New Roman" w:hAnsi="Times New Roman" w:cs="Times New Roman"/>
          <w:bCs/>
          <w:color w:val="000000" w:themeColor="text1"/>
          <w:spacing w:val="3"/>
          <w:shd w:val="clear" w:color="auto" w:fill="FFFFFF"/>
        </w:rPr>
        <w:t>.</w:t>
      </w:r>
      <w:r w:rsidR="00EB37BF" w:rsidRPr="007F3CA3">
        <w:rPr>
          <w:rFonts w:ascii="Times New Roman" w:hAnsi="Times New Roman" w:cs="Times New Roman"/>
          <w:bCs/>
          <w:color w:val="000000" w:themeColor="text1"/>
          <w:spacing w:val="3"/>
          <w:shd w:val="clear" w:color="auto" w:fill="FFFFFF"/>
        </w:rPr>
        <w:t xml:space="preserve"> 33).</w:t>
      </w:r>
      <w:r w:rsidR="00343678" w:rsidRPr="007F3CA3">
        <w:rPr>
          <w:rFonts w:ascii="Times New Roman" w:hAnsi="Times New Roman" w:cs="Times New Roman"/>
          <w:bCs/>
          <w:color w:val="000000" w:themeColor="text1"/>
          <w:spacing w:val="3"/>
          <w:shd w:val="clear" w:color="auto" w:fill="FFFFFF"/>
        </w:rPr>
        <w:t xml:space="preserve"> </w:t>
      </w:r>
      <w:r w:rsidR="00016668" w:rsidRPr="007F3CA3">
        <w:rPr>
          <w:rFonts w:ascii="Times New Roman" w:hAnsi="Times New Roman" w:cs="Times New Roman"/>
          <w:bCs/>
          <w:color w:val="000000" w:themeColor="text1"/>
          <w:spacing w:val="3"/>
          <w:shd w:val="clear" w:color="auto" w:fill="FFFFFF"/>
        </w:rPr>
        <w:t xml:space="preserve"> </w:t>
      </w:r>
    </w:p>
    <w:p w14:paraId="7B00DEC7" w14:textId="130623CF" w:rsidR="00DB7B0E" w:rsidRPr="00DB7B0E" w:rsidRDefault="00740CEB" w:rsidP="00350BEF">
      <w:pPr>
        <w:spacing w:line="480" w:lineRule="atLeast"/>
        <w:outlineLvl w:val="0"/>
        <w:rPr>
          <w:rFonts w:ascii="Times New Roman" w:hAnsi="Times New Roman" w:cs="Times New Roman"/>
          <w:color w:val="000000"/>
        </w:rPr>
      </w:pPr>
      <w:r>
        <w:rPr>
          <w:rFonts w:ascii="Times New Roman" w:hAnsi="Times New Roman" w:cs="Times New Roman"/>
          <w:b/>
          <w:bCs/>
          <w:color w:val="000000" w:themeColor="text1"/>
          <w:spacing w:val="3"/>
          <w:shd w:val="clear" w:color="auto" w:fill="FFFFFF"/>
        </w:rPr>
        <w:t>Ethical, Legal and Multicultural</w:t>
      </w:r>
      <w:r w:rsidR="004D437B">
        <w:rPr>
          <w:rFonts w:ascii="Times New Roman" w:hAnsi="Times New Roman" w:cs="Times New Roman"/>
          <w:b/>
          <w:bCs/>
          <w:color w:val="000000" w:themeColor="text1"/>
          <w:spacing w:val="3"/>
          <w:shd w:val="clear" w:color="auto" w:fill="FFFFFF"/>
        </w:rPr>
        <w:t xml:space="preserve"> Considerations</w:t>
      </w:r>
    </w:p>
    <w:p w14:paraId="6B6F7EA3" w14:textId="18D321D1" w:rsidR="00DB7B0E" w:rsidRPr="007F3CA3" w:rsidRDefault="004D437B" w:rsidP="00DB7B0E">
      <w:pPr>
        <w:spacing w:line="480" w:lineRule="atLeast"/>
        <w:rPr>
          <w:rFonts w:ascii="Times New Roman" w:hAnsi="Times New Roman" w:cs="Times New Roman"/>
          <w:bCs/>
          <w:color w:val="000000" w:themeColor="text1"/>
          <w:spacing w:val="3"/>
          <w:shd w:val="clear" w:color="auto" w:fill="FFFFFF"/>
        </w:rPr>
      </w:pPr>
      <w:r>
        <w:rPr>
          <w:rFonts w:ascii="Times New Roman" w:hAnsi="Times New Roman" w:cs="Times New Roman"/>
          <w:bCs/>
          <w:color w:val="000000" w:themeColor="text1"/>
          <w:spacing w:val="3"/>
          <w:shd w:val="clear" w:color="auto" w:fill="FFFFFF"/>
        </w:rPr>
        <w:lastRenderedPageBreak/>
        <w:tab/>
      </w:r>
      <w:r w:rsidR="007721BE" w:rsidRPr="007F3CA3">
        <w:rPr>
          <w:rFonts w:ascii="Times New Roman" w:hAnsi="Times New Roman" w:cs="Times New Roman"/>
          <w:bCs/>
          <w:color w:val="000000" w:themeColor="text1"/>
          <w:spacing w:val="3"/>
          <w:shd w:val="clear" w:color="auto" w:fill="FFFFFF"/>
        </w:rPr>
        <w:t>When supervision policies are implemented within a school system, it must meet ethical, legal and mu</w:t>
      </w:r>
      <w:r>
        <w:rPr>
          <w:rFonts w:ascii="Times New Roman" w:hAnsi="Times New Roman" w:cs="Times New Roman"/>
          <w:bCs/>
          <w:color w:val="000000" w:themeColor="text1"/>
          <w:spacing w:val="3"/>
          <w:shd w:val="clear" w:color="auto" w:fill="FFFFFF"/>
        </w:rPr>
        <w:t>lticultural considerations</w:t>
      </w:r>
      <w:r w:rsidR="007721BE" w:rsidRPr="007F3CA3">
        <w:rPr>
          <w:rFonts w:ascii="Times New Roman" w:hAnsi="Times New Roman" w:cs="Times New Roman"/>
          <w:bCs/>
          <w:color w:val="000000" w:themeColor="text1"/>
          <w:spacing w:val="3"/>
          <w:shd w:val="clear" w:color="auto" w:fill="FFFFFF"/>
        </w:rPr>
        <w:t xml:space="preserve">. From an ethical perspective, there must be cultural and social congruency within the system to ensure professional evaluation standards are reflective of the Danielson Framework. </w:t>
      </w:r>
      <w:r w:rsidR="006B150C">
        <w:rPr>
          <w:rFonts w:ascii="Times New Roman" w:hAnsi="Times New Roman" w:cs="Times New Roman"/>
          <w:bCs/>
          <w:color w:val="000000" w:themeColor="text1"/>
          <w:spacing w:val="3"/>
          <w:shd w:val="clear" w:color="auto" w:fill="FFFFFF"/>
        </w:rPr>
        <w:t xml:space="preserve">For instance, Domain 4 </w:t>
      </w:r>
      <w:r w:rsidR="00095E24">
        <w:rPr>
          <w:rFonts w:ascii="Times New Roman" w:hAnsi="Times New Roman" w:cs="Times New Roman"/>
          <w:bCs/>
          <w:color w:val="000000" w:themeColor="text1"/>
          <w:spacing w:val="3"/>
          <w:shd w:val="clear" w:color="auto" w:fill="FFFFFF"/>
        </w:rPr>
        <w:t>of the Danielson Framework called professional responsibilities</w:t>
      </w:r>
      <w:r w:rsidR="007721BE" w:rsidRPr="007F3CA3">
        <w:rPr>
          <w:rFonts w:ascii="Times New Roman" w:hAnsi="Times New Roman" w:cs="Times New Roman"/>
          <w:bCs/>
          <w:color w:val="000000" w:themeColor="text1"/>
          <w:spacing w:val="3"/>
          <w:shd w:val="clear" w:color="auto" w:fill="FFFFFF"/>
        </w:rPr>
        <w:t xml:space="preserve">, teachers need to be versed in the local customs </w:t>
      </w:r>
      <w:r w:rsidR="00D70C7D" w:rsidRPr="007F3CA3">
        <w:rPr>
          <w:rFonts w:ascii="Times New Roman" w:hAnsi="Times New Roman" w:cs="Times New Roman"/>
          <w:bCs/>
          <w:color w:val="000000" w:themeColor="text1"/>
          <w:spacing w:val="3"/>
          <w:shd w:val="clear" w:color="auto" w:fill="FFFFFF"/>
        </w:rPr>
        <w:t>of a community</w:t>
      </w:r>
      <w:r>
        <w:rPr>
          <w:rFonts w:ascii="Times New Roman" w:hAnsi="Times New Roman" w:cs="Times New Roman"/>
          <w:bCs/>
          <w:color w:val="000000" w:themeColor="text1"/>
          <w:spacing w:val="3"/>
          <w:shd w:val="clear" w:color="auto" w:fill="FFFFFF"/>
        </w:rPr>
        <w:t>. Introducing novice teachers through</w:t>
      </w:r>
      <w:r w:rsidR="007721BE" w:rsidRPr="007F3CA3">
        <w:rPr>
          <w:rFonts w:ascii="Times New Roman" w:hAnsi="Times New Roman" w:cs="Times New Roman"/>
          <w:bCs/>
          <w:color w:val="000000" w:themeColor="text1"/>
          <w:spacing w:val="3"/>
          <w:shd w:val="clear" w:color="auto" w:fill="FFFFFF"/>
        </w:rPr>
        <w:t xml:space="preserve"> an inductee program will give them an understanding of some of the local protocols and procedures. A breach of teacher conduct outside of the school has as much to say of their </w:t>
      </w:r>
      <w:r>
        <w:rPr>
          <w:rFonts w:ascii="Times New Roman" w:hAnsi="Times New Roman" w:cs="Times New Roman"/>
          <w:bCs/>
          <w:color w:val="000000" w:themeColor="text1"/>
          <w:spacing w:val="3"/>
          <w:shd w:val="clear" w:color="auto" w:fill="FFFFFF"/>
        </w:rPr>
        <w:t>ethical standards in and outside the school</w:t>
      </w:r>
      <w:r w:rsidR="00C2127B" w:rsidRPr="007F3CA3">
        <w:rPr>
          <w:rFonts w:ascii="Times New Roman" w:hAnsi="Times New Roman" w:cs="Times New Roman"/>
          <w:bCs/>
          <w:color w:val="000000" w:themeColor="text1"/>
          <w:spacing w:val="3"/>
          <w:shd w:val="clear" w:color="auto" w:fill="FFFFFF"/>
        </w:rPr>
        <w:t xml:space="preserve">. </w:t>
      </w:r>
    </w:p>
    <w:p w14:paraId="47A130D6" w14:textId="2AB2DB32" w:rsidR="00065695" w:rsidRPr="007F3CA3" w:rsidRDefault="007721BE" w:rsidP="00DB7B0E">
      <w:pPr>
        <w:spacing w:line="480" w:lineRule="atLeast"/>
        <w:rPr>
          <w:rFonts w:ascii="Times New Roman" w:hAnsi="Times New Roman" w:cs="Times New Roman"/>
          <w:color w:val="000000" w:themeColor="text1"/>
        </w:rPr>
      </w:pPr>
      <w:r w:rsidRPr="007F3CA3">
        <w:rPr>
          <w:rFonts w:ascii="Times New Roman" w:hAnsi="Times New Roman" w:cs="Times New Roman"/>
          <w:color w:val="000000" w:themeColor="text1"/>
        </w:rPr>
        <w:tab/>
        <w:t>From a legal perspective, evaluation procedures and protocols must be codified and placed into local school polic</w:t>
      </w:r>
      <w:r w:rsidR="00691915" w:rsidRPr="007F3CA3">
        <w:rPr>
          <w:rFonts w:ascii="Times New Roman" w:hAnsi="Times New Roman" w:cs="Times New Roman"/>
          <w:color w:val="000000" w:themeColor="text1"/>
        </w:rPr>
        <w:t xml:space="preserve">y manuals. Currently, there is </w:t>
      </w:r>
      <w:r w:rsidR="00B52D0C" w:rsidRPr="007F3CA3">
        <w:rPr>
          <w:rFonts w:ascii="Times New Roman" w:hAnsi="Times New Roman" w:cs="Times New Roman"/>
          <w:color w:val="000000" w:themeColor="text1"/>
        </w:rPr>
        <w:t>no standardization</w:t>
      </w:r>
      <w:r w:rsidR="00B307B7">
        <w:rPr>
          <w:rFonts w:ascii="Times New Roman" w:hAnsi="Times New Roman" w:cs="Times New Roman"/>
          <w:color w:val="000000" w:themeColor="text1"/>
        </w:rPr>
        <w:t xml:space="preserve"> within</w:t>
      </w:r>
      <w:r w:rsidR="00691915" w:rsidRPr="007F3CA3">
        <w:rPr>
          <w:rFonts w:ascii="Times New Roman" w:hAnsi="Times New Roman" w:cs="Times New Roman"/>
          <w:color w:val="000000" w:themeColor="text1"/>
        </w:rPr>
        <w:t xml:space="preserve"> </w:t>
      </w:r>
      <w:r w:rsidR="00B307B7">
        <w:rPr>
          <w:rFonts w:ascii="Times New Roman" w:hAnsi="Times New Roman" w:cs="Times New Roman"/>
          <w:color w:val="000000" w:themeColor="text1"/>
        </w:rPr>
        <w:t>many First Nations-led schools in</w:t>
      </w:r>
      <w:r w:rsidR="00B52D0C" w:rsidRPr="007F3CA3">
        <w:rPr>
          <w:rFonts w:ascii="Times New Roman" w:hAnsi="Times New Roman" w:cs="Times New Roman"/>
          <w:color w:val="000000" w:themeColor="text1"/>
        </w:rPr>
        <w:t xml:space="preserve"> </w:t>
      </w:r>
      <w:r w:rsidR="00691915" w:rsidRPr="007F3CA3">
        <w:rPr>
          <w:rFonts w:ascii="Times New Roman" w:hAnsi="Times New Roman" w:cs="Times New Roman"/>
          <w:color w:val="000000" w:themeColor="text1"/>
        </w:rPr>
        <w:t xml:space="preserve">Saskatchewan </w:t>
      </w:r>
      <w:r w:rsidR="00B307B7">
        <w:rPr>
          <w:rFonts w:ascii="Times New Roman" w:hAnsi="Times New Roman" w:cs="Times New Roman"/>
          <w:color w:val="000000" w:themeColor="text1"/>
        </w:rPr>
        <w:t xml:space="preserve">to define </w:t>
      </w:r>
      <w:r w:rsidR="00B52D0C" w:rsidRPr="007F3CA3">
        <w:rPr>
          <w:rFonts w:ascii="Times New Roman" w:hAnsi="Times New Roman" w:cs="Times New Roman"/>
          <w:color w:val="000000" w:themeColor="text1"/>
        </w:rPr>
        <w:t xml:space="preserve">teacher </w:t>
      </w:r>
      <w:r w:rsidR="00691915" w:rsidRPr="007F3CA3">
        <w:rPr>
          <w:rFonts w:ascii="Times New Roman" w:hAnsi="Times New Roman" w:cs="Times New Roman"/>
          <w:color w:val="000000" w:themeColor="text1"/>
        </w:rPr>
        <w:t xml:space="preserve">evaluation </w:t>
      </w:r>
      <w:r w:rsidR="00B307B7">
        <w:rPr>
          <w:rFonts w:ascii="Times New Roman" w:hAnsi="Times New Roman" w:cs="Times New Roman"/>
          <w:color w:val="000000" w:themeColor="text1"/>
        </w:rPr>
        <w:t>process</w:t>
      </w:r>
      <w:r w:rsidR="00B52D0C" w:rsidRPr="007F3CA3">
        <w:rPr>
          <w:rFonts w:ascii="Times New Roman" w:hAnsi="Times New Roman" w:cs="Times New Roman"/>
          <w:color w:val="000000" w:themeColor="text1"/>
        </w:rPr>
        <w:t>. Thus,</w:t>
      </w:r>
      <w:r w:rsidR="00691915" w:rsidRPr="007F3CA3">
        <w:rPr>
          <w:rFonts w:ascii="Times New Roman" w:hAnsi="Times New Roman" w:cs="Times New Roman"/>
          <w:color w:val="000000" w:themeColor="text1"/>
        </w:rPr>
        <w:t xml:space="preserve"> the Danielson Framework would be ins</w:t>
      </w:r>
      <w:r w:rsidR="00B52D0C" w:rsidRPr="007F3CA3">
        <w:rPr>
          <w:rFonts w:ascii="Times New Roman" w:hAnsi="Times New Roman" w:cs="Times New Roman"/>
          <w:color w:val="000000" w:themeColor="text1"/>
        </w:rPr>
        <w:t xml:space="preserve">trumental in creating a legal and professional framework that </w:t>
      </w:r>
      <w:r w:rsidR="00B307B7">
        <w:rPr>
          <w:rFonts w:ascii="Times New Roman" w:hAnsi="Times New Roman" w:cs="Times New Roman"/>
          <w:color w:val="000000" w:themeColor="text1"/>
        </w:rPr>
        <w:t>can</w:t>
      </w:r>
      <w:r w:rsidR="00B52D0C" w:rsidRPr="007F3CA3">
        <w:rPr>
          <w:rFonts w:ascii="Times New Roman" w:hAnsi="Times New Roman" w:cs="Times New Roman"/>
          <w:color w:val="000000" w:themeColor="text1"/>
        </w:rPr>
        <w:t xml:space="preserve"> measure</w:t>
      </w:r>
      <w:r w:rsidR="00B307B7">
        <w:rPr>
          <w:rFonts w:ascii="Times New Roman" w:hAnsi="Times New Roman" w:cs="Times New Roman"/>
          <w:color w:val="000000" w:themeColor="text1"/>
        </w:rPr>
        <w:t xml:space="preserve"> </w:t>
      </w:r>
      <w:r w:rsidR="00B52D0C" w:rsidRPr="007F3CA3">
        <w:rPr>
          <w:rFonts w:ascii="Times New Roman" w:hAnsi="Times New Roman" w:cs="Times New Roman"/>
          <w:color w:val="000000" w:themeColor="text1"/>
        </w:rPr>
        <w:t>effective teaching p</w:t>
      </w:r>
      <w:r w:rsidR="00B307B7">
        <w:rPr>
          <w:rFonts w:ascii="Times New Roman" w:hAnsi="Times New Roman" w:cs="Times New Roman"/>
          <w:color w:val="000000" w:themeColor="text1"/>
        </w:rPr>
        <w:t xml:space="preserve">ractices. The four domains will allow schools </w:t>
      </w:r>
      <w:r w:rsidR="00B52D0C" w:rsidRPr="007F3CA3">
        <w:rPr>
          <w:rFonts w:ascii="Times New Roman" w:hAnsi="Times New Roman" w:cs="Times New Roman"/>
          <w:color w:val="000000" w:themeColor="text1"/>
        </w:rPr>
        <w:t xml:space="preserve">to guide administrators on </w:t>
      </w:r>
      <w:r w:rsidR="00B307B7">
        <w:rPr>
          <w:rFonts w:ascii="Times New Roman" w:hAnsi="Times New Roman" w:cs="Times New Roman"/>
          <w:color w:val="000000" w:themeColor="text1"/>
        </w:rPr>
        <w:t>evaluating teachers and provide consistencies to behavior and practices.</w:t>
      </w:r>
    </w:p>
    <w:p w14:paraId="17A8840C" w14:textId="6938772B" w:rsidR="00691915" w:rsidRPr="00DB7B0E" w:rsidRDefault="00DD75FE" w:rsidP="00DB7B0E">
      <w:pPr>
        <w:spacing w:line="480" w:lineRule="atLeast"/>
        <w:rPr>
          <w:rFonts w:ascii="Times New Roman" w:hAnsi="Times New Roman" w:cs="Times New Roman"/>
          <w:color w:val="000000" w:themeColor="text1"/>
        </w:rPr>
      </w:pPr>
      <w:r w:rsidRPr="007F3CA3">
        <w:rPr>
          <w:rFonts w:ascii="Times New Roman" w:hAnsi="Times New Roman" w:cs="Times New Roman"/>
          <w:color w:val="000000" w:themeColor="text1"/>
        </w:rPr>
        <w:tab/>
        <w:t xml:space="preserve">Lastly, given the cultural mosaic of Canada’s diverse populations and the trending of immigration to the </w:t>
      </w:r>
      <w:r w:rsidR="005B0DDA">
        <w:rPr>
          <w:rFonts w:ascii="Times New Roman" w:hAnsi="Times New Roman" w:cs="Times New Roman"/>
          <w:color w:val="000000" w:themeColor="text1"/>
        </w:rPr>
        <w:t>learning</w:t>
      </w:r>
      <w:r w:rsidRPr="007F3CA3">
        <w:rPr>
          <w:rFonts w:ascii="Times New Roman" w:hAnsi="Times New Roman" w:cs="Times New Roman"/>
          <w:color w:val="000000" w:themeColor="text1"/>
        </w:rPr>
        <w:t xml:space="preserve"> communities, supervision and professional assessments must reflect these dynamics in the classroom. As teachers follow domain one and two of the Danielson framework, there must be an evaluation component on preparing and planning </w:t>
      </w:r>
      <w:r w:rsidR="00BC1953" w:rsidRPr="007F3CA3">
        <w:rPr>
          <w:rFonts w:ascii="Times New Roman" w:hAnsi="Times New Roman" w:cs="Times New Roman"/>
          <w:color w:val="000000" w:themeColor="text1"/>
        </w:rPr>
        <w:t>reflected in the classroom environment</w:t>
      </w:r>
      <w:r w:rsidRPr="007F3CA3">
        <w:rPr>
          <w:rFonts w:ascii="Times New Roman" w:hAnsi="Times New Roman" w:cs="Times New Roman"/>
          <w:color w:val="000000" w:themeColor="text1"/>
        </w:rPr>
        <w:t xml:space="preserve">. Participating in cultural events, community-oriented activities must be recognized in a teacher’s evaluation as to place emphasis on the organization’s recognition of </w:t>
      </w:r>
      <w:r w:rsidR="00D95EEA" w:rsidRPr="007F3CA3">
        <w:rPr>
          <w:rFonts w:ascii="Times New Roman" w:hAnsi="Times New Roman" w:cs="Times New Roman"/>
          <w:color w:val="000000" w:themeColor="text1"/>
        </w:rPr>
        <w:t>cultural continuity within the academic w</w:t>
      </w:r>
      <w:r w:rsidR="00E470FF">
        <w:rPr>
          <w:rFonts w:ascii="Times New Roman" w:hAnsi="Times New Roman" w:cs="Times New Roman"/>
          <w:color w:val="000000" w:themeColor="text1"/>
        </w:rPr>
        <w:t>orld.</w:t>
      </w:r>
    </w:p>
    <w:p w14:paraId="2F5A2748" w14:textId="6D75A4D8" w:rsidR="00DB7B0E" w:rsidRPr="00DB7B0E" w:rsidRDefault="00B307B7" w:rsidP="00350BEF">
      <w:pPr>
        <w:spacing w:line="480" w:lineRule="atLeast"/>
        <w:outlineLvl w:val="0"/>
        <w:rPr>
          <w:rFonts w:ascii="Times New Roman" w:hAnsi="Times New Roman" w:cs="Times New Roman"/>
          <w:b/>
          <w:color w:val="000000" w:themeColor="text1"/>
        </w:rPr>
      </w:pPr>
      <w:r>
        <w:rPr>
          <w:rFonts w:ascii="Times New Roman" w:hAnsi="Times New Roman" w:cs="Times New Roman"/>
          <w:b/>
          <w:bCs/>
          <w:color w:val="000000" w:themeColor="text1"/>
          <w:spacing w:val="3"/>
          <w:shd w:val="clear" w:color="auto" w:fill="FFFFFF"/>
        </w:rPr>
        <w:t>Theories and Methods</w:t>
      </w:r>
    </w:p>
    <w:p w14:paraId="30A1B692" w14:textId="77777777" w:rsidR="008F5277" w:rsidRPr="007F3CA3" w:rsidRDefault="008F5277">
      <w:pPr>
        <w:rPr>
          <w:rFonts w:ascii="Times New Roman" w:hAnsi="Times New Roman" w:cs="Times New Roman"/>
        </w:rPr>
      </w:pPr>
    </w:p>
    <w:p w14:paraId="24C676CC" w14:textId="31F56A53" w:rsidR="001803D0" w:rsidRPr="007F3CA3" w:rsidRDefault="00E25FE9" w:rsidP="00B15FA3">
      <w:pPr>
        <w:spacing w:line="480" w:lineRule="auto"/>
        <w:rPr>
          <w:rFonts w:ascii="Times New Roman" w:hAnsi="Times New Roman" w:cs="Times New Roman"/>
        </w:rPr>
      </w:pPr>
      <w:r w:rsidRPr="007F3CA3">
        <w:rPr>
          <w:rFonts w:ascii="Times New Roman" w:hAnsi="Times New Roman" w:cs="Times New Roman"/>
        </w:rPr>
        <w:tab/>
      </w:r>
      <w:r w:rsidR="00BD48FD" w:rsidRPr="007F3CA3">
        <w:rPr>
          <w:rFonts w:ascii="Times New Roman" w:hAnsi="Times New Roman" w:cs="Times New Roman"/>
        </w:rPr>
        <w:t xml:space="preserve">The ideal </w:t>
      </w:r>
      <w:r w:rsidR="00196717" w:rsidRPr="007F3CA3">
        <w:rPr>
          <w:rFonts w:ascii="Times New Roman" w:hAnsi="Times New Roman" w:cs="Times New Roman"/>
        </w:rPr>
        <w:t xml:space="preserve">supervision method that would work with </w:t>
      </w:r>
      <w:r w:rsidR="005B0DDA">
        <w:rPr>
          <w:rFonts w:ascii="Times New Roman" w:hAnsi="Times New Roman" w:cs="Times New Roman"/>
        </w:rPr>
        <w:t>learning</w:t>
      </w:r>
      <w:r w:rsidR="00196717" w:rsidRPr="007F3CA3">
        <w:rPr>
          <w:rFonts w:ascii="Times New Roman" w:hAnsi="Times New Roman" w:cs="Times New Roman"/>
        </w:rPr>
        <w:t xml:space="preserve"> communities would be to implement </w:t>
      </w:r>
      <w:r w:rsidR="001803D0" w:rsidRPr="007F3CA3">
        <w:rPr>
          <w:rFonts w:ascii="Times New Roman" w:hAnsi="Times New Roman" w:cs="Times New Roman"/>
        </w:rPr>
        <w:t>a strategic</w:t>
      </w:r>
      <w:r w:rsidR="00196717" w:rsidRPr="007F3CA3">
        <w:rPr>
          <w:rFonts w:ascii="Times New Roman" w:hAnsi="Times New Roman" w:cs="Times New Roman"/>
        </w:rPr>
        <w:t xml:space="preserve"> supervision </w:t>
      </w:r>
      <w:r w:rsidR="001803D0" w:rsidRPr="007F3CA3">
        <w:rPr>
          <w:rFonts w:ascii="Times New Roman" w:hAnsi="Times New Roman" w:cs="Times New Roman"/>
        </w:rPr>
        <w:t>practice</w:t>
      </w:r>
      <w:r w:rsidR="00196717" w:rsidRPr="007F3CA3">
        <w:rPr>
          <w:rFonts w:ascii="Times New Roman" w:hAnsi="Times New Roman" w:cs="Times New Roman"/>
        </w:rPr>
        <w:t xml:space="preserve">, inclusive of various levels </w:t>
      </w:r>
      <w:r w:rsidR="001803D0" w:rsidRPr="007F3CA3">
        <w:rPr>
          <w:rFonts w:ascii="Times New Roman" w:hAnsi="Times New Roman" w:cs="Times New Roman"/>
        </w:rPr>
        <w:t xml:space="preserve">of teacher supervision. One good example would be the </w:t>
      </w:r>
      <w:r w:rsidR="00196717" w:rsidRPr="007F3CA3">
        <w:rPr>
          <w:rFonts w:ascii="Times New Roman" w:hAnsi="Times New Roman" w:cs="Times New Roman"/>
        </w:rPr>
        <w:t>Warrior Run School District</w:t>
      </w:r>
      <w:r w:rsidR="001803D0" w:rsidRPr="007F3CA3">
        <w:rPr>
          <w:rFonts w:ascii="Times New Roman" w:hAnsi="Times New Roman" w:cs="Times New Roman"/>
        </w:rPr>
        <w:t xml:space="preserve"> Professional Growth and </w:t>
      </w:r>
      <w:r w:rsidR="001803D0" w:rsidRPr="007F3CA3">
        <w:rPr>
          <w:rFonts w:ascii="Times New Roman" w:hAnsi="Times New Roman" w:cs="Times New Roman"/>
        </w:rPr>
        <w:lastRenderedPageBreak/>
        <w:t xml:space="preserve">Evaluation Plan. The infrastructure allows for consistencies and key attributes for inclusiveness in supervision that would work within the </w:t>
      </w:r>
      <w:r w:rsidR="005B0DDA">
        <w:rPr>
          <w:rFonts w:ascii="Times New Roman" w:hAnsi="Times New Roman" w:cs="Times New Roman"/>
        </w:rPr>
        <w:t>learning community</w:t>
      </w:r>
      <w:r w:rsidRPr="007F3CA3">
        <w:rPr>
          <w:rFonts w:ascii="Times New Roman" w:hAnsi="Times New Roman" w:cs="Times New Roman"/>
        </w:rPr>
        <w:t>. For example, the Warrior Run Professional Growth Plan and Evaluation Plan</w:t>
      </w:r>
      <w:r w:rsidR="00C06506" w:rsidRPr="007F3CA3">
        <w:rPr>
          <w:rFonts w:ascii="Times New Roman" w:hAnsi="Times New Roman" w:cs="Times New Roman"/>
        </w:rPr>
        <w:t xml:space="preserve"> includes provisions for</w:t>
      </w:r>
      <w:r w:rsidRPr="007F3CA3">
        <w:rPr>
          <w:rFonts w:ascii="Times New Roman" w:hAnsi="Times New Roman" w:cs="Times New Roman"/>
        </w:rPr>
        <w:t>, “</w:t>
      </w:r>
      <w:r w:rsidR="001803D0" w:rsidRPr="007F3CA3">
        <w:rPr>
          <w:rFonts w:ascii="Times New Roman" w:hAnsi="Times New Roman" w:cs="Times New Roman"/>
        </w:rPr>
        <w:t>New Teacher Induction</w:t>
      </w:r>
      <w:r w:rsidRPr="007F3CA3">
        <w:rPr>
          <w:rFonts w:ascii="Times New Roman" w:hAnsi="Times New Roman" w:cs="Times New Roman"/>
        </w:rPr>
        <w:t xml:space="preserve">, </w:t>
      </w:r>
      <w:r w:rsidR="001803D0" w:rsidRPr="007F3CA3">
        <w:rPr>
          <w:rFonts w:ascii="Times New Roman" w:hAnsi="Times New Roman" w:cs="Times New Roman"/>
        </w:rPr>
        <w:t>Differentiated Instruction</w:t>
      </w:r>
      <w:r w:rsidRPr="007F3CA3">
        <w:rPr>
          <w:rFonts w:ascii="Times New Roman" w:hAnsi="Times New Roman" w:cs="Times New Roman"/>
        </w:rPr>
        <w:t xml:space="preserve"> (</w:t>
      </w:r>
      <w:r w:rsidR="001803D0" w:rsidRPr="007F3CA3">
        <w:rPr>
          <w:rFonts w:ascii="Times New Roman" w:hAnsi="Times New Roman" w:cs="Times New Roman"/>
        </w:rPr>
        <w:t>formal observation</w:t>
      </w:r>
      <w:r w:rsidRPr="007F3CA3">
        <w:rPr>
          <w:rFonts w:ascii="Times New Roman" w:hAnsi="Times New Roman" w:cs="Times New Roman"/>
        </w:rPr>
        <w:t xml:space="preserve">, </w:t>
      </w:r>
      <w:r w:rsidR="001803D0" w:rsidRPr="007F3CA3">
        <w:rPr>
          <w:rFonts w:ascii="Times New Roman" w:hAnsi="Times New Roman" w:cs="Times New Roman"/>
        </w:rPr>
        <w:t>self-directed study</w:t>
      </w:r>
      <w:r w:rsidRPr="007F3CA3">
        <w:rPr>
          <w:rFonts w:ascii="Times New Roman" w:hAnsi="Times New Roman" w:cs="Times New Roman"/>
        </w:rPr>
        <w:t xml:space="preserve"> and </w:t>
      </w:r>
      <w:r w:rsidR="001803D0" w:rsidRPr="007F3CA3">
        <w:rPr>
          <w:rFonts w:ascii="Times New Roman" w:hAnsi="Times New Roman" w:cs="Times New Roman"/>
        </w:rPr>
        <w:t>team-directed study</w:t>
      </w:r>
      <w:r w:rsidRPr="007F3CA3">
        <w:rPr>
          <w:rFonts w:ascii="Times New Roman" w:hAnsi="Times New Roman" w:cs="Times New Roman"/>
        </w:rPr>
        <w:t>),</w:t>
      </w:r>
      <w:r w:rsidR="001803D0" w:rsidRPr="007F3CA3">
        <w:rPr>
          <w:rFonts w:ascii="Times New Roman" w:hAnsi="Times New Roman" w:cs="Times New Roman"/>
        </w:rPr>
        <w:t xml:space="preserve"> Intensive Supervision</w:t>
      </w:r>
      <w:r w:rsidRPr="007F3CA3">
        <w:rPr>
          <w:rFonts w:ascii="Times New Roman" w:hAnsi="Times New Roman" w:cs="Times New Roman"/>
        </w:rPr>
        <w:t xml:space="preserve">, </w:t>
      </w:r>
      <w:r w:rsidR="001803D0" w:rsidRPr="007F3CA3">
        <w:rPr>
          <w:rFonts w:ascii="Times New Roman" w:hAnsi="Times New Roman" w:cs="Times New Roman"/>
        </w:rPr>
        <w:t>State Evaluation Criteria</w:t>
      </w:r>
      <w:r w:rsidRPr="007F3CA3">
        <w:rPr>
          <w:rFonts w:ascii="Times New Roman" w:hAnsi="Times New Roman" w:cs="Times New Roman"/>
        </w:rPr>
        <w:t xml:space="preserve"> and </w:t>
      </w:r>
      <w:r w:rsidR="001803D0" w:rsidRPr="007F3CA3">
        <w:rPr>
          <w:rFonts w:ascii="Times New Roman" w:hAnsi="Times New Roman" w:cs="Times New Roman"/>
        </w:rPr>
        <w:t>Act 48 Professional Development Committee</w:t>
      </w:r>
      <w:r w:rsidRPr="007F3CA3">
        <w:rPr>
          <w:rFonts w:ascii="Times New Roman" w:hAnsi="Times New Roman" w:cs="Times New Roman"/>
        </w:rPr>
        <w:t>,” (p. 4).</w:t>
      </w:r>
    </w:p>
    <w:p w14:paraId="0264145D" w14:textId="2EFCB943" w:rsidR="00E1446F" w:rsidRPr="007F3CA3" w:rsidRDefault="00336462" w:rsidP="00B15FA3">
      <w:pPr>
        <w:spacing w:line="480" w:lineRule="auto"/>
        <w:rPr>
          <w:rFonts w:ascii="Times New Roman" w:hAnsi="Times New Roman" w:cs="Times New Roman"/>
        </w:rPr>
      </w:pPr>
      <w:r w:rsidRPr="007F3CA3">
        <w:rPr>
          <w:rFonts w:ascii="Times New Roman" w:hAnsi="Times New Roman" w:cs="Times New Roman"/>
        </w:rPr>
        <w:tab/>
        <w:t>Under differentiated instruction for instance, there can be a multitude of ways for administrators to employ self and team directed studies that accommodate and enhance teacher supervision. For instance, within a team approach, teachers can decide to develop a study group amongst the staff and with the guidance of school administrators, tackle specific issues and concerns effecting student learning. The study group can utilize local professions in an interagency approach involving the community health nurse, local police, youth worker</w:t>
      </w:r>
      <w:r w:rsidR="00A06361" w:rsidRPr="007F3CA3">
        <w:rPr>
          <w:rFonts w:ascii="Times New Roman" w:hAnsi="Times New Roman" w:cs="Times New Roman"/>
        </w:rPr>
        <w:t>s</w:t>
      </w:r>
      <w:r w:rsidRPr="007F3CA3">
        <w:rPr>
          <w:rFonts w:ascii="Times New Roman" w:hAnsi="Times New Roman" w:cs="Times New Roman"/>
        </w:rPr>
        <w:t>, etc. The action-research methodology would be instrumental in keeping school goals as the main driving force and the by-product would be</w:t>
      </w:r>
      <w:r w:rsidR="005B0DDA">
        <w:rPr>
          <w:rFonts w:ascii="Times New Roman" w:hAnsi="Times New Roman" w:cs="Times New Roman"/>
        </w:rPr>
        <w:t xml:space="preserve"> </w:t>
      </w:r>
      <w:r w:rsidR="00A06361" w:rsidRPr="007F3CA3">
        <w:rPr>
          <w:rFonts w:ascii="Times New Roman" w:hAnsi="Times New Roman" w:cs="Times New Roman"/>
        </w:rPr>
        <w:t>improved</w:t>
      </w:r>
      <w:r w:rsidRPr="007F3CA3">
        <w:rPr>
          <w:rFonts w:ascii="Times New Roman" w:hAnsi="Times New Roman" w:cs="Times New Roman"/>
        </w:rPr>
        <w:t xml:space="preserve"> strategies for student engagement.  </w:t>
      </w:r>
    </w:p>
    <w:p w14:paraId="6189E7A2" w14:textId="3E311878" w:rsidR="00436128" w:rsidRPr="007F3CA3" w:rsidRDefault="00E1446F" w:rsidP="00B15FA3">
      <w:pPr>
        <w:spacing w:line="480" w:lineRule="auto"/>
        <w:rPr>
          <w:rFonts w:ascii="Times New Roman" w:hAnsi="Times New Roman" w:cs="Times New Roman"/>
        </w:rPr>
      </w:pPr>
      <w:r w:rsidRPr="007F3CA3">
        <w:rPr>
          <w:rFonts w:ascii="Times New Roman" w:hAnsi="Times New Roman" w:cs="Times New Roman"/>
        </w:rPr>
        <w:tab/>
        <w:t>When it comes to supervision, new inductees can learn a lot from the school learning community that improves student performance. For instance, under the Warrior Run School District, new teachers are introduced to a t</w:t>
      </w:r>
      <w:r w:rsidR="00265123" w:rsidRPr="007F3CA3">
        <w:rPr>
          <w:rFonts w:ascii="Times New Roman" w:hAnsi="Times New Roman" w:cs="Times New Roman"/>
        </w:rPr>
        <w:t>w</w:t>
      </w:r>
      <w:r w:rsidRPr="007F3CA3">
        <w:rPr>
          <w:rFonts w:ascii="Times New Roman" w:hAnsi="Times New Roman" w:cs="Times New Roman"/>
        </w:rPr>
        <w:t xml:space="preserve">o-year performance evaluation process that is subject to multiple formal evaluations from the administration or district leader. </w:t>
      </w:r>
    </w:p>
    <w:p w14:paraId="47CA5556" w14:textId="6999103B" w:rsidR="00CD1892" w:rsidRPr="007F3CA3" w:rsidRDefault="00A83740" w:rsidP="00B15FA3">
      <w:pPr>
        <w:spacing w:line="480" w:lineRule="auto"/>
        <w:rPr>
          <w:rFonts w:ascii="Times New Roman" w:hAnsi="Times New Roman" w:cs="Times New Roman"/>
        </w:rPr>
      </w:pPr>
      <w:r w:rsidRPr="007F3CA3">
        <w:rPr>
          <w:rFonts w:ascii="Times New Roman" w:hAnsi="Times New Roman" w:cs="Times New Roman"/>
        </w:rPr>
        <w:tab/>
      </w:r>
      <w:r w:rsidR="00436128" w:rsidRPr="007F3CA3">
        <w:rPr>
          <w:rFonts w:ascii="Times New Roman" w:hAnsi="Times New Roman" w:cs="Times New Roman"/>
        </w:rPr>
        <w:t>For new inductees, teacher mentors</w:t>
      </w:r>
      <w:r w:rsidRPr="007F3CA3">
        <w:rPr>
          <w:rFonts w:ascii="Times New Roman" w:hAnsi="Times New Roman" w:cs="Times New Roman"/>
        </w:rPr>
        <w:t xml:space="preserve"> and coaches</w:t>
      </w:r>
      <w:r w:rsidR="00265123" w:rsidRPr="007F3CA3">
        <w:rPr>
          <w:rFonts w:ascii="Times New Roman" w:hAnsi="Times New Roman" w:cs="Times New Roman"/>
        </w:rPr>
        <w:t xml:space="preserve"> would go a long way</w:t>
      </w:r>
      <w:r w:rsidR="00436128" w:rsidRPr="007F3CA3">
        <w:rPr>
          <w:rFonts w:ascii="Times New Roman" w:hAnsi="Times New Roman" w:cs="Times New Roman"/>
        </w:rPr>
        <w:t xml:space="preserve"> in providing added support to the new education practitioner. These certified mentors </w:t>
      </w:r>
      <w:r w:rsidRPr="007F3CA3">
        <w:rPr>
          <w:rFonts w:ascii="Times New Roman" w:hAnsi="Times New Roman" w:cs="Times New Roman"/>
        </w:rPr>
        <w:t xml:space="preserve">and coaches </w:t>
      </w:r>
      <w:r w:rsidR="00436128" w:rsidRPr="007F3CA3">
        <w:rPr>
          <w:rFonts w:ascii="Times New Roman" w:hAnsi="Times New Roman" w:cs="Times New Roman"/>
        </w:rPr>
        <w:t>would meet wi</w:t>
      </w:r>
      <w:r w:rsidRPr="007F3CA3">
        <w:rPr>
          <w:rFonts w:ascii="Times New Roman" w:hAnsi="Times New Roman" w:cs="Times New Roman"/>
        </w:rPr>
        <w:t>th the new teachers during the orientation phase</w:t>
      </w:r>
      <w:r w:rsidR="003F2B0A">
        <w:rPr>
          <w:rFonts w:ascii="Times New Roman" w:hAnsi="Times New Roman" w:cs="Times New Roman"/>
        </w:rPr>
        <w:t xml:space="preserve"> while playing </w:t>
      </w:r>
      <w:r w:rsidRPr="007F3CA3">
        <w:rPr>
          <w:rFonts w:ascii="Times New Roman" w:hAnsi="Times New Roman" w:cs="Times New Roman"/>
        </w:rPr>
        <w:t xml:space="preserve">different roles once they work with the teachers at the school level. For instance, mentors can work throughout the school year with the new teacher and provide advice on methodologies, resource development and assessment </w:t>
      </w:r>
      <w:r w:rsidRPr="007F3CA3">
        <w:rPr>
          <w:rFonts w:ascii="Times New Roman" w:hAnsi="Times New Roman" w:cs="Times New Roman"/>
        </w:rPr>
        <w:lastRenderedPageBreak/>
        <w:t>strategies to measure student outcomes. Unlike the mentor, the coach will not be involved in the supervision of the new teacher, but be a resource and support for the new inductee. The mentor will work with the administration in the overall professional development plan of the new teacher and ensure success to teacher evaluation an</w:t>
      </w:r>
      <w:r w:rsidR="00265123" w:rsidRPr="007F3CA3">
        <w:rPr>
          <w:rFonts w:ascii="Times New Roman" w:hAnsi="Times New Roman" w:cs="Times New Roman"/>
        </w:rPr>
        <w:t>d student learning.</w:t>
      </w:r>
      <w:r w:rsidRPr="007F3CA3">
        <w:rPr>
          <w:rFonts w:ascii="Times New Roman" w:hAnsi="Times New Roman" w:cs="Times New Roman"/>
        </w:rPr>
        <w:t xml:space="preserve">   </w:t>
      </w:r>
    </w:p>
    <w:p w14:paraId="53F45A6C" w14:textId="57BB1490" w:rsidR="008E33D2" w:rsidRPr="007F3CA3" w:rsidRDefault="008E33D2" w:rsidP="00B15FA3">
      <w:pPr>
        <w:spacing w:line="480" w:lineRule="auto"/>
        <w:rPr>
          <w:rFonts w:ascii="Times New Roman" w:hAnsi="Times New Roman" w:cs="Times New Roman"/>
        </w:rPr>
      </w:pPr>
      <w:r w:rsidRPr="007F3CA3">
        <w:rPr>
          <w:rFonts w:ascii="Times New Roman" w:hAnsi="Times New Roman" w:cs="Times New Roman"/>
        </w:rPr>
        <w:tab/>
        <w:t xml:space="preserve">Similar to the Induction Plan Guidelines in the Pennsylvania Department of Education, there are a variety of processes that can assist new teachers. To begin with, there should be an induction committee established amongst educators in the school. The committee can consist of veteran teachers, education specialists, inductees and administration who submit their plans once every six years. The emphasis of the </w:t>
      </w:r>
      <w:r w:rsidR="009C352C" w:rsidRPr="007F3CA3">
        <w:rPr>
          <w:rFonts w:ascii="Times New Roman" w:hAnsi="Times New Roman" w:cs="Times New Roman"/>
        </w:rPr>
        <w:t>program should be for developing capacity for instruction, deciphering and planning on provincial curriculum standards</w:t>
      </w:r>
      <w:r w:rsidRPr="007F3CA3">
        <w:rPr>
          <w:rFonts w:ascii="Times New Roman" w:hAnsi="Times New Roman" w:cs="Times New Roman"/>
        </w:rPr>
        <w:t xml:space="preserve"> </w:t>
      </w:r>
      <w:r w:rsidR="009C352C" w:rsidRPr="007F3CA3">
        <w:rPr>
          <w:rFonts w:ascii="Times New Roman" w:hAnsi="Times New Roman" w:cs="Times New Roman"/>
        </w:rPr>
        <w:t>with the assistance of a qualified teacher mentor. Ne</w:t>
      </w:r>
      <w:r w:rsidR="00265123" w:rsidRPr="007F3CA3">
        <w:rPr>
          <w:rFonts w:ascii="Times New Roman" w:hAnsi="Times New Roman" w:cs="Times New Roman"/>
        </w:rPr>
        <w:t>w inductees should be encouraged</w:t>
      </w:r>
      <w:r w:rsidR="009C352C" w:rsidRPr="007F3CA3">
        <w:rPr>
          <w:rFonts w:ascii="Times New Roman" w:hAnsi="Times New Roman" w:cs="Times New Roman"/>
        </w:rPr>
        <w:t xml:space="preserve"> to keep a journal so they can reflect on their teaching experience. </w:t>
      </w:r>
    </w:p>
    <w:p w14:paraId="7F30D974" w14:textId="35EA0473" w:rsidR="009A74BE" w:rsidRPr="007F3CA3" w:rsidRDefault="00C31F45" w:rsidP="00B15FA3">
      <w:pPr>
        <w:spacing w:line="480" w:lineRule="auto"/>
        <w:rPr>
          <w:rFonts w:ascii="Times New Roman" w:hAnsi="Times New Roman" w:cs="Times New Roman"/>
        </w:rPr>
      </w:pPr>
      <w:r w:rsidRPr="007F3CA3">
        <w:rPr>
          <w:rFonts w:ascii="Times New Roman" w:hAnsi="Times New Roman" w:cs="Times New Roman"/>
        </w:rPr>
        <w:tab/>
      </w:r>
      <w:r w:rsidR="00701976" w:rsidRPr="007F3CA3">
        <w:rPr>
          <w:rFonts w:ascii="Times New Roman" w:hAnsi="Times New Roman" w:cs="Times New Roman"/>
        </w:rPr>
        <w:t>Developing collegiality approaches for</w:t>
      </w:r>
      <w:r w:rsidR="00CD1892" w:rsidRPr="007F3CA3">
        <w:rPr>
          <w:rFonts w:ascii="Times New Roman" w:hAnsi="Times New Roman" w:cs="Times New Roman"/>
        </w:rPr>
        <w:t xml:space="preserve"> supervision in school culture is hindered by trust and </w:t>
      </w:r>
      <w:r w:rsidR="008C5AD4" w:rsidRPr="007F3CA3">
        <w:rPr>
          <w:rFonts w:ascii="Times New Roman" w:hAnsi="Times New Roman" w:cs="Times New Roman"/>
        </w:rPr>
        <w:t xml:space="preserve">teacher isolation. That is why a new induction program for beginning teachers could be co-constructed with various team-building exercises that will </w:t>
      </w:r>
      <w:r w:rsidR="00556842" w:rsidRPr="007F3CA3">
        <w:rPr>
          <w:rFonts w:ascii="Times New Roman" w:hAnsi="Times New Roman" w:cs="Times New Roman"/>
        </w:rPr>
        <w:t>deter isolation</w:t>
      </w:r>
      <w:r w:rsidR="008C5AD4" w:rsidRPr="007F3CA3">
        <w:rPr>
          <w:rFonts w:ascii="Times New Roman" w:hAnsi="Times New Roman" w:cs="Times New Roman"/>
        </w:rPr>
        <w:t>. For instance, a core group of teachers with the same grade and/or group of students can build a culture of learning with som</w:t>
      </w:r>
      <w:r w:rsidR="00556842" w:rsidRPr="007F3CA3">
        <w:rPr>
          <w:rFonts w:ascii="Times New Roman" w:hAnsi="Times New Roman" w:cs="Times New Roman"/>
        </w:rPr>
        <w:t>e simple activities. For instance</w:t>
      </w:r>
      <w:r w:rsidR="008C5AD4" w:rsidRPr="007F3CA3">
        <w:rPr>
          <w:rFonts w:ascii="Times New Roman" w:hAnsi="Times New Roman" w:cs="Times New Roman"/>
        </w:rPr>
        <w:t xml:space="preserve">, within </w:t>
      </w:r>
      <w:r w:rsidR="005B0DDA">
        <w:rPr>
          <w:rFonts w:ascii="Times New Roman" w:hAnsi="Times New Roman" w:cs="Times New Roman"/>
        </w:rPr>
        <w:t>and district</w:t>
      </w:r>
      <w:r w:rsidR="008C5AD4" w:rsidRPr="007F3CA3">
        <w:rPr>
          <w:rFonts w:ascii="Times New Roman" w:hAnsi="Times New Roman" w:cs="Times New Roman"/>
        </w:rPr>
        <w:t xml:space="preserve">, there are a lot of teachers that </w:t>
      </w:r>
      <w:r w:rsidR="00556842" w:rsidRPr="007F3CA3">
        <w:rPr>
          <w:rFonts w:ascii="Times New Roman" w:hAnsi="Times New Roman" w:cs="Times New Roman"/>
        </w:rPr>
        <w:t>take 120</w:t>
      </w:r>
      <w:r w:rsidR="008C5AD4" w:rsidRPr="007F3CA3">
        <w:rPr>
          <w:rFonts w:ascii="Times New Roman" w:hAnsi="Times New Roman" w:cs="Times New Roman"/>
        </w:rPr>
        <w:t xml:space="preserve"> minutes of driving per d</w:t>
      </w:r>
      <w:r w:rsidR="00556842" w:rsidRPr="007F3CA3">
        <w:rPr>
          <w:rFonts w:ascii="Times New Roman" w:hAnsi="Times New Roman" w:cs="Times New Roman"/>
        </w:rPr>
        <w:t>ay. Principals could capitalize on this drive</w:t>
      </w:r>
      <w:r w:rsidR="008C5AD4" w:rsidRPr="007F3CA3">
        <w:rPr>
          <w:rFonts w:ascii="Times New Roman" w:hAnsi="Times New Roman" w:cs="Times New Roman"/>
        </w:rPr>
        <w:t xml:space="preserve"> by allowing car poolers to leave </w:t>
      </w:r>
      <w:r w:rsidR="00556842" w:rsidRPr="007F3CA3">
        <w:rPr>
          <w:rFonts w:ascii="Times New Roman" w:hAnsi="Times New Roman" w:cs="Times New Roman"/>
        </w:rPr>
        <w:t>earlier at least twice a week to have dialogue on specific content</w:t>
      </w:r>
      <w:r w:rsidR="00701976" w:rsidRPr="007F3CA3">
        <w:rPr>
          <w:rFonts w:ascii="Times New Roman" w:hAnsi="Times New Roman" w:cs="Times New Roman"/>
        </w:rPr>
        <w:t xml:space="preserve">. Even principals feel exhausted at the end of the school day that using the 3:30-4:00 ritual </w:t>
      </w:r>
      <w:r w:rsidR="00377251" w:rsidRPr="007F3CA3">
        <w:rPr>
          <w:rFonts w:ascii="Times New Roman" w:hAnsi="Times New Roman" w:cs="Times New Roman"/>
        </w:rPr>
        <w:t xml:space="preserve">to conduct PLC </w:t>
      </w:r>
      <w:r w:rsidR="00701976" w:rsidRPr="007F3CA3">
        <w:rPr>
          <w:rFonts w:ascii="Times New Roman" w:hAnsi="Times New Roman" w:cs="Times New Roman"/>
        </w:rPr>
        <w:t>does not allow for teacher</w:t>
      </w:r>
      <w:r w:rsidR="00377251" w:rsidRPr="007F3CA3">
        <w:rPr>
          <w:rFonts w:ascii="Times New Roman" w:hAnsi="Times New Roman" w:cs="Times New Roman"/>
        </w:rPr>
        <w:t xml:space="preserve"> collaboration</w:t>
      </w:r>
      <w:r w:rsidR="00701976" w:rsidRPr="007F3CA3">
        <w:rPr>
          <w:rFonts w:ascii="Times New Roman" w:hAnsi="Times New Roman" w:cs="Times New Roman"/>
        </w:rPr>
        <w:t xml:space="preserve">. Instead, </w:t>
      </w:r>
      <w:r w:rsidR="00FC090D">
        <w:rPr>
          <w:rFonts w:ascii="Times New Roman" w:hAnsi="Times New Roman" w:cs="Times New Roman"/>
        </w:rPr>
        <w:t xml:space="preserve">give a carpool team a specific learning topic </w:t>
      </w:r>
      <w:r w:rsidR="00701976" w:rsidRPr="007F3CA3">
        <w:rPr>
          <w:rFonts w:ascii="Times New Roman" w:hAnsi="Times New Roman" w:cs="Times New Roman"/>
        </w:rPr>
        <w:t xml:space="preserve">and have them </w:t>
      </w:r>
      <w:r w:rsidR="008C5AD4" w:rsidRPr="007F3CA3">
        <w:rPr>
          <w:rFonts w:ascii="Times New Roman" w:hAnsi="Times New Roman" w:cs="Times New Roman"/>
        </w:rPr>
        <w:t xml:space="preserve">discuss and prepare a written response by the next staff meeting. Since one of the most </w:t>
      </w:r>
      <w:r w:rsidR="008C5AD4" w:rsidRPr="007F3CA3">
        <w:rPr>
          <w:rFonts w:ascii="Times New Roman" w:hAnsi="Times New Roman" w:cs="Times New Roman"/>
        </w:rPr>
        <w:lastRenderedPageBreak/>
        <w:t>challenging times for “in-house” administrators is to find time and/or allocate subs to cover for professional developme</w:t>
      </w:r>
      <w:r w:rsidR="00556842" w:rsidRPr="007F3CA3">
        <w:rPr>
          <w:rFonts w:ascii="Times New Roman" w:hAnsi="Times New Roman" w:cs="Times New Roman"/>
        </w:rPr>
        <w:t>nt, why not allow a study group such as car-poolers develop capacity</w:t>
      </w:r>
      <w:r w:rsidR="008C5AD4" w:rsidRPr="007F3CA3">
        <w:rPr>
          <w:rFonts w:ascii="Times New Roman" w:hAnsi="Times New Roman" w:cs="Times New Roman"/>
        </w:rPr>
        <w:t>?</w:t>
      </w:r>
      <w:r w:rsidR="00701976" w:rsidRPr="007F3CA3">
        <w:rPr>
          <w:rFonts w:ascii="Times New Roman" w:hAnsi="Times New Roman" w:cs="Times New Roman"/>
        </w:rPr>
        <w:t xml:space="preserve"> </w:t>
      </w:r>
    </w:p>
    <w:p w14:paraId="60A658C4" w14:textId="5E1792DE" w:rsidR="00377251" w:rsidRPr="007F3CA3" w:rsidRDefault="00636AC4" w:rsidP="00B15FA3">
      <w:pPr>
        <w:spacing w:line="480" w:lineRule="auto"/>
        <w:rPr>
          <w:rFonts w:ascii="Times New Roman" w:hAnsi="Times New Roman" w:cs="Times New Roman"/>
        </w:rPr>
      </w:pPr>
      <w:r w:rsidRPr="007F3CA3">
        <w:rPr>
          <w:rFonts w:ascii="Times New Roman" w:hAnsi="Times New Roman" w:cs="Times New Roman"/>
        </w:rPr>
        <w:tab/>
      </w:r>
      <w:r w:rsidR="009A74BE" w:rsidRPr="007F3CA3">
        <w:rPr>
          <w:rFonts w:ascii="Times New Roman" w:hAnsi="Times New Roman" w:cs="Times New Roman"/>
        </w:rPr>
        <w:t xml:space="preserve">As Hall and Hord (2007) explains, building supportive conditions would go </w:t>
      </w:r>
      <w:r w:rsidR="00556842" w:rsidRPr="007F3CA3">
        <w:rPr>
          <w:rFonts w:ascii="Times New Roman" w:hAnsi="Times New Roman" w:cs="Times New Roman"/>
        </w:rPr>
        <w:t>a long way</w:t>
      </w:r>
      <w:r w:rsidR="00701976" w:rsidRPr="007F3CA3">
        <w:rPr>
          <w:rFonts w:ascii="Times New Roman" w:hAnsi="Times New Roman" w:cs="Times New Roman"/>
        </w:rPr>
        <w:t xml:space="preserve"> in building </w:t>
      </w:r>
      <w:r w:rsidR="009A74BE" w:rsidRPr="007F3CA3">
        <w:rPr>
          <w:rFonts w:ascii="Times New Roman" w:hAnsi="Times New Roman" w:cs="Times New Roman"/>
        </w:rPr>
        <w:t xml:space="preserve">physical conditions and people capacities within a learning community. </w:t>
      </w:r>
      <w:r w:rsidR="00912D66" w:rsidRPr="007F3CA3">
        <w:rPr>
          <w:rFonts w:ascii="Times New Roman" w:hAnsi="Times New Roman" w:cs="Times New Roman"/>
        </w:rPr>
        <w:t>As Hall and Hord (2007) explain, “Supportive conditions prepares the infrastructure… of the when, where, and how this staff can collectively come together as a whole to learn, to make decisions, to do creative problem-solving, and to implement new practices-actions that are characteristic of the PLC,” (p. 28). This collaboration could be also facilitated by having the team of teachers gather at the local ice cream parlor and/or take turns in hosting a potluck at each other</w:t>
      </w:r>
      <w:r w:rsidR="00556842" w:rsidRPr="007F3CA3">
        <w:rPr>
          <w:rFonts w:ascii="Times New Roman" w:hAnsi="Times New Roman" w:cs="Times New Roman"/>
        </w:rPr>
        <w:t>’</w:t>
      </w:r>
      <w:r w:rsidR="00912D66" w:rsidRPr="007F3CA3">
        <w:rPr>
          <w:rFonts w:ascii="Times New Roman" w:hAnsi="Times New Roman" w:cs="Times New Roman"/>
        </w:rPr>
        <w:t>s</w:t>
      </w:r>
      <w:r w:rsidR="00556842" w:rsidRPr="007F3CA3">
        <w:rPr>
          <w:rFonts w:ascii="Times New Roman" w:hAnsi="Times New Roman" w:cs="Times New Roman"/>
        </w:rPr>
        <w:t xml:space="preserve"> home</w:t>
      </w:r>
      <w:r w:rsidR="00912D66" w:rsidRPr="007F3CA3">
        <w:rPr>
          <w:rFonts w:ascii="Times New Roman" w:hAnsi="Times New Roman" w:cs="Times New Roman"/>
        </w:rPr>
        <w:t xml:space="preserve">. Such a policy would foster better working relationships amongst colleagues as well as prevent teachers from working in isolation.  </w:t>
      </w:r>
    </w:p>
    <w:p w14:paraId="675C46FC" w14:textId="2312196E" w:rsidR="00F275BF" w:rsidRPr="007F3CA3" w:rsidRDefault="00C31F45" w:rsidP="00B15FA3">
      <w:pPr>
        <w:spacing w:line="480" w:lineRule="auto"/>
        <w:rPr>
          <w:rFonts w:ascii="Times New Roman" w:hAnsi="Times New Roman" w:cs="Times New Roman"/>
        </w:rPr>
      </w:pPr>
      <w:r w:rsidRPr="007F3CA3">
        <w:rPr>
          <w:rFonts w:ascii="Times New Roman" w:hAnsi="Times New Roman" w:cs="Times New Roman"/>
        </w:rPr>
        <w:tab/>
        <w:t xml:space="preserve">Teaching is a profession that has been defined as a culture that </w:t>
      </w:r>
      <w:r w:rsidR="00254526" w:rsidRPr="007F3CA3">
        <w:rPr>
          <w:rFonts w:ascii="Times New Roman" w:hAnsi="Times New Roman" w:cs="Times New Roman"/>
        </w:rPr>
        <w:t>‘</w:t>
      </w:r>
      <w:r w:rsidRPr="007F3CA3">
        <w:rPr>
          <w:rFonts w:ascii="Times New Roman" w:hAnsi="Times New Roman" w:cs="Times New Roman"/>
        </w:rPr>
        <w:t>eats its own</w:t>
      </w:r>
      <w:r w:rsidR="00254526" w:rsidRPr="007F3CA3">
        <w:rPr>
          <w:rFonts w:ascii="Times New Roman" w:hAnsi="Times New Roman" w:cs="Times New Roman"/>
        </w:rPr>
        <w:t>’</w:t>
      </w:r>
      <w:r w:rsidRPr="007F3CA3">
        <w:rPr>
          <w:rFonts w:ascii="Times New Roman" w:hAnsi="Times New Roman" w:cs="Times New Roman"/>
        </w:rPr>
        <w:t xml:space="preserve">. Unlike engineers who take and apprentice their new recruits to co-construct a new project, teachers are </w:t>
      </w:r>
      <w:r w:rsidR="00254526" w:rsidRPr="007F3CA3">
        <w:rPr>
          <w:rFonts w:ascii="Times New Roman" w:hAnsi="Times New Roman" w:cs="Times New Roman"/>
        </w:rPr>
        <w:t xml:space="preserve">left alone in their classroom with a </w:t>
      </w:r>
      <w:r w:rsidRPr="007F3CA3">
        <w:rPr>
          <w:rFonts w:ascii="Times New Roman" w:hAnsi="Times New Roman" w:cs="Times New Roman"/>
        </w:rPr>
        <w:t>‘sink or swim’</w:t>
      </w:r>
      <w:r w:rsidR="00254526" w:rsidRPr="007F3CA3">
        <w:rPr>
          <w:rFonts w:ascii="Times New Roman" w:hAnsi="Times New Roman" w:cs="Times New Roman"/>
        </w:rPr>
        <w:t xml:space="preserve"> mentality increasing</w:t>
      </w:r>
      <w:r w:rsidRPr="007F3CA3">
        <w:rPr>
          <w:rFonts w:ascii="Times New Roman" w:hAnsi="Times New Roman" w:cs="Times New Roman"/>
        </w:rPr>
        <w:t xml:space="preserve"> isolation and fragmentation. This does more harm than good for</w:t>
      </w:r>
      <w:r w:rsidR="00254526" w:rsidRPr="007F3CA3">
        <w:rPr>
          <w:rFonts w:ascii="Times New Roman" w:hAnsi="Times New Roman" w:cs="Times New Roman"/>
        </w:rPr>
        <w:t xml:space="preserve"> </w:t>
      </w:r>
      <w:r w:rsidRPr="007F3CA3">
        <w:rPr>
          <w:rFonts w:ascii="Times New Roman" w:hAnsi="Times New Roman" w:cs="Times New Roman"/>
        </w:rPr>
        <w:t>educators, admin</w:t>
      </w:r>
      <w:r w:rsidR="00254526" w:rsidRPr="007F3CA3">
        <w:rPr>
          <w:rFonts w:ascii="Times New Roman" w:hAnsi="Times New Roman" w:cs="Times New Roman"/>
        </w:rPr>
        <w:t>i</w:t>
      </w:r>
      <w:r w:rsidRPr="007F3CA3">
        <w:rPr>
          <w:rFonts w:ascii="Times New Roman" w:hAnsi="Times New Roman" w:cs="Times New Roman"/>
        </w:rPr>
        <w:t>strators and political leaders need to understand that if we truly believe that a community is as strong as its weakest members, than education</w:t>
      </w:r>
      <w:r w:rsidR="00887B34" w:rsidRPr="007F3CA3">
        <w:rPr>
          <w:rFonts w:ascii="Times New Roman" w:hAnsi="Times New Roman" w:cs="Times New Roman"/>
        </w:rPr>
        <w:t>al institutions</w:t>
      </w:r>
      <w:r w:rsidRPr="007F3CA3">
        <w:rPr>
          <w:rFonts w:ascii="Times New Roman" w:hAnsi="Times New Roman" w:cs="Times New Roman"/>
        </w:rPr>
        <w:t xml:space="preserve"> should not</w:t>
      </w:r>
      <w:r w:rsidR="00887B34" w:rsidRPr="007F3CA3">
        <w:rPr>
          <w:rFonts w:ascii="Times New Roman" w:hAnsi="Times New Roman" w:cs="Times New Roman"/>
        </w:rPr>
        <w:t xml:space="preserve"> be any different. A strategic plan, coupled with collegial support and administration cr</w:t>
      </w:r>
      <w:r w:rsidR="006B150C">
        <w:rPr>
          <w:rFonts w:ascii="Times New Roman" w:hAnsi="Times New Roman" w:cs="Times New Roman"/>
        </w:rPr>
        <w:t>e</w:t>
      </w:r>
      <w:r w:rsidR="00887B34" w:rsidRPr="007F3CA3">
        <w:rPr>
          <w:rFonts w:ascii="Times New Roman" w:hAnsi="Times New Roman" w:cs="Times New Roman"/>
        </w:rPr>
        <w:t xml:space="preserve">ating policy and resources for PLC’s can generate the type of learning communities that improve student outcomes. Goals and measurement tools will be essential ingredients for any organization that proposes to influence change and motivate teachers to capitalize on their strengths, not weaknesses.   </w:t>
      </w:r>
    </w:p>
    <w:p w14:paraId="29628799" w14:textId="230143EC" w:rsidR="007F3CA3" w:rsidRPr="007F3CA3" w:rsidRDefault="00F275BF" w:rsidP="00B15FA3">
      <w:pPr>
        <w:spacing w:line="480" w:lineRule="auto"/>
        <w:rPr>
          <w:rFonts w:ascii="Times New Roman" w:hAnsi="Times New Roman" w:cs="Times New Roman"/>
        </w:rPr>
      </w:pPr>
      <w:r w:rsidRPr="007F3CA3">
        <w:rPr>
          <w:rFonts w:ascii="Times New Roman" w:hAnsi="Times New Roman" w:cs="Times New Roman"/>
        </w:rPr>
        <w:lastRenderedPageBreak/>
        <w:tab/>
        <w:t xml:space="preserve">One important </w:t>
      </w:r>
      <w:r w:rsidR="007F3CA3" w:rsidRPr="007F3CA3">
        <w:rPr>
          <w:rFonts w:ascii="Times New Roman" w:hAnsi="Times New Roman" w:cs="Times New Roman"/>
        </w:rPr>
        <w:t xml:space="preserve">incentive that would bring compliance immediately to systems who need immediate compliance to improve results, is to leverage </w:t>
      </w:r>
      <w:r w:rsidR="00A1087D" w:rsidRPr="007F3CA3">
        <w:rPr>
          <w:rFonts w:ascii="Times New Roman" w:hAnsi="Times New Roman" w:cs="Times New Roman"/>
        </w:rPr>
        <w:t>sch</w:t>
      </w:r>
      <w:r w:rsidR="007F3CA3" w:rsidRPr="007F3CA3">
        <w:rPr>
          <w:rFonts w:ascii="Times New Roman" w:hAnsi="Times New Roman" w:cs="Times New Roman"/>
        </w:rPr>
        <w:t xml:space="preserve">ool performance </w:t>
      </w:r>
      <w:r w:rsidR="00A1087D" w:rsidRPr="007F3CA3">
        <w:rPr>
          <w:rFonts w:ascii="Times New Roman" w:hAnsi="Times New Roman" w:cs="Times New Roman"/>
        </w:rPr>
        <w:t xml:space="preserve">to staff salary. As </w:t>
      </w:r>
      <w:r w:rsidR="006B150C">
        <w:rPr>
          <w:rFonts w:ascii="Times New Roman" w:hAnsi="Times New Roman" w:cs="Times New Roman"/>
        </w:rPr>
        <w:t>Schmoker</w:t>
      </w:r>
      <w:r w:rsidR="00A1087D" w:rsidRPr="007F3CA3">
        <w:rPr>
          <w:rFonts w:ascii="Times New Roman" w:hAnsi="Times New Roman" w:cs="Times New Roman"/>
        </w:rPr>
        <w:t xml:space="preserve"> (2006) wr</w:t>
      </w:r>
      <w:r w:rsidR="007F3CA3" w:rsidRPr="007F3CA3">
        <w:rPr>
          <w:rFonts w:ascii="Times New Roman" w:hAnsi="Times New Roman" w:cs="Times New Roman"/>
        </w:rPr>
        <w:t>ites;</w:t>
      </w:r>
      <w:r w:rsidR="00A1087D" w:rsidRPr="007F3CA3">
        <w:rPr>
          <w:rFonts w:ascii="Times New Roman" w:hAnsi="Times New Roman" w:cs="Times New Roman"/>
        </w:rPr>
        <w:t xml:space="preserve"> </w:t>
      </w:r>
    </w:p>
    <w:p w14:paraId="1CA408AA" w14:textId="63D9D948" w:rsidR="00377251" w:rsidRPr="007F3CA3" w:rsidRDefault="007F3CA3" w:rsidP="00B15FA3">
      <w:pPr>
        <w:spacing w:line="480" w:lineRule="auto"/>
        <w:rPr>
          <w:rFonts w:ascii="Times New Roman" w:hAnsi="Times New Roman" w:cs="Times New Roman"/>
        </w:rPr>
      </w:pPr>
      <w:r w:rsidRPr="007F3CA3">
        <w:rPr>
          <w:rFonts w:ascii="Times New Roman" w:hAnsi="Times New Roman" w:cs="Times New Roman"/>
        </w:rPr>
        <w:tab/>
        <w:t xml:space="preserve">…linking compensation to evaluation would send a ringing message throughout the </w:t>
      </w:r>
      <w:r w:rsidRPr="007F3CA3">
        <w:rPr>
          <w:rFonts w:ascii="Times New Roman" w:hAnsi="Times New Roman" w:cs="Times New Roman"/>
        </w:rPr>
        <w:tab/>
        <w:t xml:space="preserve">system: because coherent curriculum and effective instruction are so manifestly vital </w:t>
      </w:r>
      <w:r w:rsidRPr="007F3CA3">
        <w:rPr>
          <w:rFonts w:ascii="Times New Roman" w:hAnsi="Times New Roman" w:cs="Times New Roman"/>
        </w:rPr>
        <w:tab/>
        <w:t xml:space="preserve">toward children and their futures, these practices will be meaningfully evaluated-and </w:t>
      </w:r>
      <w:r w:rsidRPr="007F3CA3">
        <w:rPr>
          <w:rFonts w:ascii="Times New Roman" w:hAnsi="Times New Roman" w:cs="Times New Roman"/>
        </w:rPr>
        <w:tab/>
        <w:t xml:space="preserve">rewarded. Schools will no longer wink at shoddy practice and curricular chaos while </w:t>
      </w:r>
      <w:r w:rsidRPr="007F3CA3">
        <w:rPr>
          <w:rFonts w:ascii="Times New Roman" w:hAnsi="Times New Roman" w:cs="Times New Roman"/>
        </w:rPr>
        <w:tab/>
        <w:t xml:space="preserve">students’ lives hang in the balance. This linkage would demonstrate, to teachers new </w:t>
      </w:r>
      <w:r w:rsidRPr="007F3CA3">
        <w:rPr>
          <w:rFonts w:ascii="Times New Roman" w:hAnsi="Times New Roman" w:cs="Times New Roman"/>
        </w:rPr>
        <w:tab/>
        <w:t xml:space="preserve">or veteran, to governments and communities, that public education has acquired a </w:t>
      </w:r>
      <w:r w:rsidRPr="007F3CA3">
        <w:rPr>
          <w:rFonts w:ascii="Times New Roman" w:hAnsi="Times New Roman" w:cs="Times New Roman"/>
        </w:rPr>
        <w:tab/>
        <w:t xml:space="preserve">higher </w:t>
      </w:r>
      <w:r w:rsidR="006B150C">
        <w:rPr>
          <w:rFonts w:ascii="Times New Roman" w:hAnsi="Times New Roman" w:cs="Times New Roman"/>
        </w:rPr>
        <w:tab/>
        <w:t>level of competence and integrity.</w:t>
      </w:r>
      <w:r w:rsidRPr="007F3CA3">
        <w:rPr>
          <w:rFonts w:ascii="Times New Roman" w:hAnsi="Times New Roman" w:cs="Times New Roman"/>
        </w:rPr>
        <w:t xml:space="preserve"> </w:t>
      </w:r>
      <w:r w:rsidR="00A1087D" w:rsidRPr="007F3CA3">
        <w:rPr>
          <w:rFonts w:ascii="Times New Roman" w:hAnsi="Times New Roman" w:cs="Times New Roman"/>
        </w:rPr>
        <w:t>(p.141)</w:t>
      </w:r>
      <w:r w:rsidRPr="007F3CA3">
        <w:rPr>
          <w:rFonts w:ascii="Times New Roman" w:hAnsi="Times New Roman" w:cs="Times New Roman"/>
        </w:rPr>
        <w:t>.</w:t>
      </w:r>
      <w:r w:rsidR="00887B34" w:rsidRPr="007F3CA3">
        <w:rPr>
          <w:rFonts w:ascii="Times New Roman" w:hAnsi="Times New Roman" w:cs="Times New Roman"/>
        </w:rPr>
        <w:t xml:space="preserve"> </w:t>
      </w:r>
      <w:r w:rsidR="00C31F45" w:rsidRPr="007F3CA3">
        <w:rPr>
          <w:rFonts w:ascii="Times New Roman" w:hAnsi="Times New Roman" w:cs="Times New Roman"/>
        </w:rPr>
        <w:t xml:space="preserve">  </w:t>
      </w:r>
    </w:p>
    <w:p w14:paraId="38389FDD" w14:textId="2AECC11E" w:rsidR="00CD1892" w:rsidRPr="007F3CA3" w:rsidRDefault="007F3CA3" w:rsidP="00B15FA3">
      <w:pPr>
        <w:spacing w:line="480" w:lineRule="auto"/>
        <w:rPr>
          <w:rFonts w:ascii="Times New Roman" w:hAnsi="Times New Roman" w:cs="Times New Roman"/>
        </w:rPr>
      </w:pPr>
      <w:r w:rsidRPr="007F3CA3">
        <w:rPr>
          <w:rFonts w:ascii="Times New Roman" w:hAnsi="Times New Roman" w:cs="Times New Roman"/>
        </w:rPr>
        <w:t>This draconian policy would deter many existing teacher unions and education practitioners who are comfortable in their isolated conditions, but if schools need immediate change, then supervision methodologies would gain momentum with this change to policy.</w:t>
      </w:r>
    </w:p>
    <w:p w14:paraId="5BAD85A4" w14:textId="57B95BE3" w:rsidR="007F3CA3" w:rsidRPr="007F3CA3" w:rsidRDefault="007F3CA3" w:rsidP="00350BEF">
      <w:pPr>
        <w:spacing w:line="480" w:lineRule="auto"/>
        <w:jc w:val="center"/>
        <w:outlineLvl w:val="0"/>
        <w:rPr>
          <w:rFonts w:ascii="Times New Roman" w:hAnsi="Times New Roman" w:cs="Times New Roman"/>
        </w:rPr>
      </w:pPr>
      <w:r w:rsidRPr="007F3CA3">
        <w:rPr>
          <w:rFonts w:ascii="Times New Roman" w:hAnsi="Times New Roman" w:cs="Times New Roman"/>
        </w:rPr>
        <w:t>Conclusion</w:t>
      </w:r>
    </w:p>
    <w:p w14:paraId="7D06F1F2" w14:textId="08202BC8" w:rsidR="007F3CA3" w:rsidRPr="006B150C" w:rsidRDefault="007F3CA3" w:rsidP="007F3CA3">
      <w:pPr>
        <w:spacing w:line="480" w:lineRule="auto"/>
        <w:rPr>
          <w:rFonts w:ascii="Times New Roman" w:hAnsi="Times New Roman" w:cs="Times New Roman"/>
        </w:rPr>
      </w:pPr>
      <w:r>
        <w:tab/>
      </w:r>
      <w:r w:rsidR="006B150C">
        <w:rPr>
          <w:rFonts w:ascii="Times New Roman" w:hAnsi="Times New Roman" w:cs="Times New Roman"/>
        </w:rPr>
        <w:t>When s</w:t>
      </w:r>
      <w:r w:rsidRPr="006B150C">
        <w:rPr>
          <w:rFonts w:ascii="Times New Roman" w:hAnsi="Times New Roman" w:cs="Times New Roman"/>
        </w:rPr>
        <w:t>upervision of teac</w:t>
      </w:r>
      <w:r w:rsidR="008E14AB" w:rsidRPr="006B150C">
        <w:rPr>
          <w:rFonts w:ascii="Times New Roman" w:hAnsi="Times New Roman" w:cs="Times New Roman"/>
        </w:rPr>
        <w:t xml:space="preserve">hers is left to a minimalistic process, teacher practices and work performance can be static and outdated. There has to be codified policies, measurement tools and research-based initiatives that can engage students and provide a strong educated workforce for communities. It’s not enough to have a one-year window to review and supervise teachers, but must be done periodically through a three to five-year process and expect professional development to be a re-occurring theme for veteran teachers. Supervision programs delivered in a consistent and data-driven environment will allow teams, mentors, administrators and parents see the validity of teacher improvement.  </w:t>
      </w:r>
      <w:r w:rsidRPr="006B150C">
        <w:rPr>
          <w:rFonts w:ascii="Times New Roman" w:hAnsi="Times New Roman" w:cs="Times New Roman"/>
        </w:rPr>
        <w:t xml:space="preserve"> </w:t>
      </w:r>
    </w:p>
    <w:p w14:paraId="006025A0" w14:textId="77777777" w:rsidR="00B215CC" w:rsidRPr="006B150C" w:rsidRDefault="00B215CC" w:rsidP="007F3CA3">
      <w:pPr>
        <w:spacing w:line="480" w:lineRule="auto"/>
        <w:rPr>
          <w:rFonts w:ascii="Times New Roman" w:hAnsi="Times New Roman" w:cs="Times New Roman"/>
        </w:rPr>
      </w:pPr>
    </w:p>
    <w:p w14:paraId="397F381F" w14:textId="610B22EE" w:rsidR="006030A7" w:rsidRPr="006030A7" w:rsidRDefault="006030A7" w:rsidP="00350BEF">
      <w:pPr>
        <w:spacing w:line="480" w:lineRule="auto"/>
        <w:jc w:val="center"/>
        <w:outlineLvl w:val="0"/>
        <w:rPr>
          <w:rFonts w:ascii="Times New Roman" w:hAnsi="Times New Roman" w:cs="Times New Roman"/>
        </w:rPr>
      </w:pPr>
      <w:r w:rsidRPr="006030A7">
        <w:rPr>
          <w:rFonts w:ascii="Times New Roman" w:hAnsi="Times New Roman" w:cs="Times New Roman"/>
        </w:rPr>
        <w:lastRenderedPageBreak/>
        <w:t>References</w:t>
      </w:r>
    </w:p>
    <w:p w14:paraId="511155CA" w14:textId="318DE1EB" w:rsidR="004541C5" w:rsidRPr="00CA4E99" w:rsidRDefault="004541C5" w:rsidP="004541C5">
      <w:pPr>
        <w:spacing w:line="480" w:lineRule="auto"/>
        <w:ind w:left="720" w:hanging="720"/>
        <w:rPr>
          <w:rFonts w:ascii="Times New Roman" w:hAnsi="Times New Roman" w:cs="Times New Roman"/>
        </w:rPr>
      </w:pPr>
      <w:r w:rsidRPr="00CA4E99">
        <w:rPr>
          <w:rFonts w:ascii="Times New Roman" w:hAnsi="Times New Roman" w:cs="Times New Roman"/>
          <w:color w:val="000000"/>
          <w:shd w:val="clear" w:color="auto" w:fill="FFFFFF"/>
        </w:rPr>
        <w:t xml:space="preserve">Danielson, C. (2009). </w:t>
      </w:r>
      <w:r w:rsidRPr="00CA4E99">
        <w:rPr>
          <w:rFonts w:ascii="Times New Roman" w:hAnsi="Times New Roman" w:cs="Times New Roman"/>
          <w:i/>
          <w:color w:val="000000"/>
          <w:shd w:val="clear" w:color="auto" w:fill="FFFFFF"/>
        </w:rPr>
        <w:t>A Framework for learning to work</w:t>
      </w:r>
      <w:r w:rsidRPr="00CA4E99">
        <w:rPr>
          <w:rFonts w:ascii="Times New Roman" w:hAnsi="Times New Roman" w:cs="Times New Roman"/>
          <w:color w:val="000000"/>
          <w:shd w:val="clear" w:color="auto" w:fill="FFFFFF"/>
        </w:rPr>
        <w:t xml:space="preserve">. </w:t>
      </w:r>
      <w:r w:rsidRPr="00CA4E99">
        <w:rPr>
          <w:rFonts w:ascii="Times New Roman" w:hAnsi="Times New Roman" w:cs="Times New Roman"/>
          <w:color w:val="333333"/>
          <w:shd w:val="clear" w:color="auto" w:fill="FFFFFF"/>
        </w:rPr>
        <w:t>Online June 2009 | Volume </w:t>
      </w:r>
      <w:r w:rsidRPr="00CA4E99">
        <w:rPr>
          <w:rFonts w:ascii="Times New Roman" w:hAnsi="Times New Roman" w:cs="Times New Roman"/>
          <w:bCs/>
          <w:color w:val="333333"/>
          <w:bdr w:val="none" w:sz="0" w:space="0" w:color="auto" w:frame="1"/>
        </w:rPr>
        <w:t>66</w:t>
      </w:r>
      <w:r w:rsidRPr="00CA4E99">
        <w:rPr>
          <w:rFonts w:ascii="Times New Roman" w:hAnsi="Times New Roman" w:cs="Times New Roman"/>
          <w:color w:val="333333"/>
          <w:shd w:val="clear" w:color="auto" w:fill="FFFFFF"/>
        </w:rPr>
        <w:t> </w:t>
      </w:r>
      <w:r w:rsidRPr="00CA4E99">
        <w:rPr>
          <w:rFonts w:ascii="Times New Roman" w:hAnsi="Times New Roman" w:cs="Times New Roman"/>
          <w:color w:val="333333"/>
        </w:rPr>
        <w:br/>
      </w:r>
      <w:r w:rsidRPr="00CA4E99">
        <w:rPr>
          <w:rFonts w:ascii="Times New Roman" w:hAnsi="Times New Roman" w:cs="Times New Roman"/>
          <w:bCs/>
          <w:color w:val="333333"/>
          <w:bdr w:val="none" w:sz="0" w:space="0" w:color="auto" w:frame="1"/>
        </w:rPr>
        <w:t>Revisiting Teacher Lear</w:t>
      </w:r>
      <w:r w:rsidR="006B150C">
        <w:rPr>
          <w:rFonts w:ascii="Times New Roman" w:hAnsi="Times New Roman" w:cs="Times New Roman"/>
          <w:bCs/>
          <w:color w:val="333333"/>
          <w:bdr w:val="none" w:sz="0" w:space="0" w:color="auto" w:frame="1"/>
        </w:rPr>
        <w:t>ning</w:t>
      </w:r>
    </w:p>
    <w:p w14:paraId="143AEEF0" w14:textId="77777777" w:rsidR="009A2CB2" w:rsidRDefault="00B215CC" w:rsidP="009A2CB2">
      <w:pPr>
        <w:pStyle w:val="NormalWeb"/>
        <w:spacing w:line="480" w:lineRule="auto"/>
        <w:ind w:left="720" w:hanging="720"/>
      </w:pPr>
      <w:r>
        <w:t xml:space="preserve">Jenkins, P. (2012). </w:t>
      </w:r>
      <w:r w:rsidRPr="00B215CC">
        <w:rPr>
          <w:i/>
        </w:rPr>
        <w:t>Teacher and Principal Experiences of Effective Professional Development</w:t>
      </w:r>
      <w:r>
        <w:t xml:space="preserve">.  A Dissertation Submitted to The Faculty of The Graduate School of Education and Human Development of The George Washington University. </w:t>
      </w:r>
    </w:p>
    <w:p w14:paraId="7BDB056F" w14:textId="77777777" w:rsidR="001107C4" w:rsidRDefault="004541C5" w:rsidP="001107C4">
      <w:pPr>
        <w:pStyle w:val="NormalWeb"/>
        <w:spacing w:line="480" w:lineRule="auto"/>
        <w:ind w:left="720" w:hanging="720"/>
        <w:rPr>
          <w:color w:val="000000" w:themeColor="text1"/>
          <w:spacing w:val="3"/>
          <w:bdr w:val="none" w:sz="0" w:space="0" w:color="auto" w:frame="1"/>
        </w:rPr>
      </w:pPr>
      <w:r w:rsidRPr="003A2B50">
        <w:rPr>
          <w:color w:val="000000" w:themeColor="text1"/>
          <w:spacing w:val="3"/>
          <w:bdr w:val="none" w:sz="0" w:space="0" w:color="auto" w:frame="1"/>
        </w:rPr>
        <w:t>Hall, G., &amp; Hord, S. (2015). </w:t>
      </w:r>
      <w:r w:rsidRPr="003A2B50">
        <w:rPr>
          <w:i/>
          <w:iCs/>
          <w:color w:val="000000" w:themeColor="text1"/>
          <w:spacing w:val="3"/>
          <w:bdr w:val="none" w:sz="0" w:space="0" w:color="auto" w:frame="1"/>
        </w:rPr>
        <w:t>Implementing change: Patterns, principles, and</w:t>
      </w:r>
      <w:r w:rsidRPr="003A2B50">
        <w:rPr>
          <w:rStyle w:val="apple-converted-space"/>
          <w:i/>
          <w:iCs/>
          <w:color w:val="000000" w:themeColor="text1"/>
          <w:spacing w:val="3"/>
          <w:bdr w:val="none" w:sz="0" w:space="0" w:color="auto" w:frame="1"/>
        </w:rPr>
        <w:t> </w:t>
      </w:r>
      <w:r w:rsidRPr="003A2B50">
        <w:rPr>
          <w:i/>
          <w:iCs/>
          <w:color w:val="000000" w:themeColor="text1"/>
          <w:spacing w:val="3"/>
          <w:bdr w:val="none" w:sz="0" w:space="0" w:color="auto" w:frame="1"/>
        </w:rPr>
        <w:t>potholes</w:t>
      </w:r>
      <w:r w:rsidRPr="003A2B50">
        <w:rPr>
          <w:color w:val="000000" w:themeColor="text1"/>
          <w:spacing w:val="3"/>
          <w:bdr w:val="none" w:sz="0" w:space="0" w:color="auto" w:frame="1"/>
        </w:rPr>
        <w:t> (4</w:t>
      </w:r>
      <w:r w:rsidRPr="003A2B50">
        <w:rPr>
          <w:color w:val="000000" w:themeColor="text1"/>
          <w:spacing w:val="3"/>
          <w:bdr w:val="none" w:sz="0" w:space="0" w:color="auto" w:frame="1"/>
          <w:vertAlign w:val="superscript"/>
        </w:rPr>
        <w:t>th</w:t>
      </w:r>
      <w:r w:rsidRPr="003A2B50">
        <w:rPr>
          <w:color w:val="000000" w:themeColor="text1"/>
          <w:spacing w:val="3"/>
          <w:bdr w:val="none" w:sz="0" w:space="0" w:color="auto" w:frame="1"/>
        </w:rPr>
        <w:t>ed.). Upper Saddle River, NJ: Pearson.</w:t>
      </w:r>
    </w:p>
    <w:p w14:paraId="1264932B" w14:textId="1C6C746E" w:rsidR="003846F7" w:rsidRDefault="003846F7" w:rsidP="001107C4">
      <w:pPr>
        <w:pStyle w:val="NormalWeb"/>
        <w:spacing w:line="480" w:lineRule="auto"/>
        <w:ind w:left="720" w:hanging="720"/>
      </w:pPr>
      <w:r>
        <w:t xml:space="preserve">Pennsylvania State Education Association. (2008). </w:t>
      </w:r>
      <w:r w:rsidRPr="001B3D10">
        <w:rPr>
          <w:i/>
        </w:rPr>
        <w:t>PSEA’</w:t>
      </w:r>
      <w:r>
        <w:rPr>
          <w:i/>
        </w:rPr>
        <w:t>s k</w:t>
      </w:r>
      <w:r w:rsidRPr="001B3D10">
        <w:rPr>
          <w:i/>
        </w:rPr>
        <w:t>eys to close the achievement gap</w:t>
      </w:r>
      <w:r>
        <w:t>.</w:t>
      </w:r>
      <w:r w:rsidRPr="003846F7">
        <w:t xml:space="preserve"> </w:t>
      </w:r>
      <w:r>
        <w:t>Harrisburg, PA: Pennsylvania State Education Association Education Services Division.</w:t>
      </w:r>
    </w:p>
    <w:p w14:paraId="19E14798" w14:textId="77777777" w:rsidR="004541C5" w:rsidRDefault="004541C5" w:rsidP="004541C5">
      <w:pPr>
        <w:spacing w:line="480" w:lineRule="auto"/>
        <w:ind w:left="720" w:hanging="720"/>
        <w:rPr>
          <w:rFonts w:ascii="Times New Roman" w:hAnsi="Times New Roman" w:cs="Times New Roman"/>
        </w:rPr>
      </w:pPr>
      <w:r w:rsidRPr="006030A7">
        <w:rPr>
          <w:rFonts w:ascii="Times New Roman" w:hAnsi="Times New Roman" w:cs="Times New Roman"/>
        </w:rPr>
        <w:t xml:space="preserve">Schmoker, M. (2006). </w:t>
      </w:r>
      <w:r w:rsidRPr="006030A7">
        <w:rPr>
          <w:rFonts w:ascii="Times New Roman" w:hAnsi="Times New Roman" w:cs="Times New Roman"/>
          <w:i/>
        </w:rPr>
        <w:t>Results now: how we can achieve unprecedented improvements in teaching and learning</w:t>
      </w:r>
      <w:r w:rsidRPr="006030A7">
        <w:rPr>
          <w:rFonts w:ascii="Times New Roman" w:hAnsi="Times New Roman" w:cs="Times New Roman"/>
        </w:rPr>
        <w:t>. Alexandria, VA: Association for Supervision and Curriculum Development.</w:t>
      </w:r>
    </w:p>
    <w:p w14:paraId="40E0DBC1" w14:textId="71F4811C" w:rsidR="00A912ED" w:rsidRDefault="00A912ED" w:rsidP="006030A7">
      <w:pPr>
        <w:spacing w:line="480" w:lineRule="auto"/>
        <w:ind w:left="720" w:hanging="720"/>
        <w:rPr>
          <w:rFonts w:ascii="Times New Roman" w:hAnsi="Times New Roman" w:cs="Times New Roman"/>
        </w:rPr>
      </w:pPr>
      <w:r>
        <w:rPr>
          <w:rFonts w:ascii="Times New Roman" w:hAnsi="Times New Roman" w:cs="Times New Roman"/>
        </w:rPr>
        <w:t xml:space="preserve">Spring, J. (2011). </w:t>
      </w:r>
      <w:r w:rsidRPr="00A912ED">
        <w:rPr>
          <w:rFonts w:ascii="Times New Roman" w:hAnsi="Times New Roman" w:cs="Times New Roman"/>
          <w:i/>
        </w:rPr>
        <w:t>The politics of American education</w:t>
      </w:r>
      <w:r>
        <w:rPr>
          <w:rFonts w:ascii="Times New Roman" w:hAnsi="Times New Roman" w:cs="Times New Roman"/>
        </w:rPr>
        <w:t xml:space="preserve">. New York: Routledge Taylor and Francis Group. </w:t>
      </w:r>
    </w:p>
    <w:p w14:paraId="4AC70B82" w14:textId="4C0A027C" w:rsidR="004541C5" w:rsidRDefault="00432AE1" w:rsidP="006030A7">
      <w:pPr>
        <w:spacing w:line="480" w:lineRule="auto"/>
        <w:ind w:left="720" w:hanging="720"/>
        <w:rPr>
          <w:rFonts w:ascii="Times New Roman" w:hAnsi="Times New Roman" w:cs="Times New Roman"/>
        </w:rPr>
      </w:pPr>
      <w:r>
        <w:rPr>
          <w:rFonts w:ascii="Times New Roman" w:hAnsi="Times New Roman" w:cs="Times New Roman"/>
        </w:rPr>
        <w:t>Warrior Run School District: Professional Growth and Evaluation Plan</w:t>
      </w:r>
      <w:r w:rsidR="00A912ED">
        <w:rPr>
          <w:rFonts w:ascii="Times New Roman" w:hAnsi="Times New Roman" w:cs="Times New Roman"/>
        </w:rPr>
        <w:t>.</w:t>
      </w:r>
    </w:p>
    <w:p w14:paraId="17A4BD80" w14:textId="3CF5D905" w:rsidR="00C91A59" w:rsidRDefault="00C91A59" w:rsidP="00C91A59">
      <w:pPr>
        <w:pStyle w:val="NormalWeb"/>
      </w:pPr>
    </w:p>
    <w:p w14:paraId="08E180BB" w14:textId="77777777" w:rsidR="00C91A59" w:rsidRPr="006030A7" w:rsidRDefault="00C91A59" w:rsidP="006030A7">
      <w:pPr>
        <w:spacing w:line="480" w:lineRule="auto"/>
        <w:ind w:left="720" w:hanging="720"/>
        <w:rPr>
          <w:rFonts w:ascii="Times New Roman" w:hAnsi="Times New Roman" w:cs="Times New Roman"/>
        </w:rPr>
      </w:pPr>
    </w:p>
    <w:sectPr w:rsidR="00C91A59" w:rsidRPr="006030A7" w:rsidSect="003177B2">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A2EA0" w14:textId="77777777" w:rsidR="00442D87" w:rsidRDefault="00442D87" w:rsidP="00B15FA3">
      <w:r>
        <w:separator/>
      </w:r>
    </w:p>
  </w:endnote>
  <w:endnote w:type="continuationSeparator" w:id="0">
    <w:p w14:paraId="3D5E1801" w14:textId="77777777" w:rsidR="00442D87" w:rsidRDefault="00442D87" w:rsidP="00B1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54DC" w14:textId="77777777" w:rsidR="00740CEB" w:rsidRDefault="00740CEB" w:rsidP="00740C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BCCDF" w14:textId="77777777" w:rsidR="00740CEB" w:rsidRDefault="00740CEB" w:rsidP="00B15F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60F29" w14:textId="77777777" w:rsidR="00740CEB" w:rsidRDefault="00740CEB" w:rsidP="00740C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E24">
      <w:rPr>
        <w:rStyle w:val="PageNumber"/>
        <w:noProof/>
      </w:rPr>
      <w:t>3</w:t>
    </w:r>
    <w:r>
      <w:rPr>
        <w:rStyle w:val="PageNumber"/>
      </w:rPr>
      <w:fldChar w:fldCharType="end"/>
    </w:r>
  </w:p>
  <w:p w14:paraId="5ABC5BAE" w14:textId="77777777" w:rsidR="00740CEB" w:rsidRDefault="00740CEB" w:rsidP="00B15F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25F0C" w14:textId="77777777" w:rsidR="00442D87" w:rsidRDefault="00442D87" w:rsidP="00B15FA3">
      <w:r>
        <w:separator/>
      </w:r>
    </w:p>
  </w:footnote>
  <w:footnote w:type="continuationSeparator" w:id="0">
    <w:p w14:paraId="647B9445" w14:textId="77777777" w:rsidR="00442D87" w:rsidRDefault="00442D87" w:rsidP="00B15F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DB7B" w14:textId="525A74BD" w:rsidR="00740CEB" w:rsidRDefault="00740CEB">
    <w:pPr>
      <w:pStyle w:val="Header"/>
      <w:rPr>
        <w:lang w:val="en-CA"/>
      </w:rPr>
    </w:pPr>
    <w:r>
      <w:rPr>
        <w:lang w:val="en-CA"/>
      </w:rPr>
      <w:t>ELEMENTS OF SUPERVISION</w:t>
    </w:r>
  </w:p>
  <w:p w14:paraId="2B896E55" w14:textId="77777777" w:rsidR="00740CEB" w:rsidRPr="00B215CC" w:rsidRDefault="00740CEB">
    <w:pPr>
      <w:pStyle w:val="Header"/>
      <w:rPr>
        <w:lang w:val="en-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E621D1"/>
    <w:multiLevelType w:val="hybridMultilevel"/>
    <w:tmpl w:val="F3269FD6"/>
    <w:lvl w:ilvl="0" w:tplc="32902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0E"/>
    <w:rsid w:val="00016668"/>
    <w:rsid w:val="00065695"/>
    <w:rsid w:val="00083FE8"/>
    <w:rsid w:val="00095E24"/>
    <w:rsid w:val="001107C4"/>
    <w:rsid w:val="001525AC"/>
    <w:rsid w:val="001803D0"/>
    <w:rsid w:val="00184220"/>
    <w:rsid w:val="00196717"/>
    <w:rsid w:val="001976BF"/>
    <w:rsid w:val="001B3D10"/>
    <w:rsid w:val="001C7C77"/>
    <w:rsid w:val="001D1A5B"/>
    <w:rsid w:val="001E19C5"/>
    <w:rsid w:val="001E4B74"/>
    <w:rsid w:val="0020516F"/>
    <w:rsid w:val="00235C3E"/>
    <w:rsid w:val="00254526"/>
    <w:rsid w:val="00265123"/>
    <w:rsid w:val="002B5514"/>
    <w:rsid w:val="002B55DF"/>
    <w:rsid w:val="002F2229"/>
    <w:rsid w:val="003161D9"/>
    <w:rsid w:val="003177B2"/>
    <w:rsid w:val="00336462"/>
    <w:rsid w:val="00343678"/>
    <w:rsid w:val="00350BEF"/>
    <w:rsid w:val="00357058"/>
    <w:rsid w:val="00377251"/>
    <w:rsid w:val="003846F7"/>
    <w:rsid w:val="003B0856"/>
    <w:rsid w:val="003D3A9A"/>
    <w:rsid w:val="003D5262"/>
    <w:rsid w:val="003F2B0A"/>
    <w:rsid w:val="00432AE1"/>
    <w:rsid w:val="00436128"/>
    <w:rsid w:val="00442676"/>
    <w:rsid w:val="00442D87"/>
    <w:rsid w:val="004508EE"/>
    <w:rsid w:val="004541C5"/>
    <w:rsid w:val="0046481C"/>
    <w:rsid w:val="004766ED"/>
    <w:rsid w:val="004C747B"/>
    <w:rsid w:val="004D437B"/>
    <w:rsid w:val="00501C70"/>
    <w:rsid w:val="00556842"/>
    <w:rsid w:val="00582B12"/>
    <w:rsid w:val="005B0DDA"/>
    <w:rsid w:val="005B5125"/>
    <w:rsid w:val="005B7B5F"/>
    <w:rsid w:val="005F59E7"/>
    <w:rsid w:val="006030A7"/>
    <w:rsid w:val="00636AC4"/>
    <w:rsid w:val="00691915"/>
    <w:rsid w:val="006B150C"/>
    <w:rsid w:val="006D6352"/>
    <w:rsid w:val="00701976"/>
    <w:rsid w:val="00702949"/>
    <w:rsid w:val="00740CEB"/>
    <w:rsid w:val="00760C09"/>
    <w:rsid w:val="00767BDC"/>
    <w:rsid w:val="007721BE"/>
    <w:rsid w:val="007F3CA3"/>
    <w:rsid w:val="00801F5D"/>
    <w:rsid w:val="0081616E"/>
    <w:rsid w:val="00862060"/>
    <w:rsid w:val="00887B34"/>
    <w:rsid w:val="008C5AD4"/>
    <w:rsid w:val="008E14AB"/>
    <w:rsid w:val="008E33D2"/>
    <w:rsid w:val="008F5277"/>
    <w:rsid w:val="00912D66"/>
    <w:rsid w:val="00932223"/>
    <w:rsid w:val="009A2CB2"/>
    <w:rsid w:val="009A74BE"/>
    <w:rsid w:val="009B460B"/>
    <w:rsid w:val="009C352C"/>
    <w:rsid w:val="00A06361"/>
    <w:rsid w:val="00A1087D"/>
    <w:rsid w:val="00A25EEB"/>
    <w:rsid w:val="00A3644E"/>
    <w:rsid w:val="00A56877"/>
    <w:rsid w:val="00A70B95"/>
    <w:rsid w:val="00A83740"/>
    <w:rsid w:val="00A853C8"/>
    <w:rsid w:val="00A912ED"/>
    <w:rsid w:val="00AA5D70"/>
    <w:rsid w:val="00AB1674"/>
    <w:rsid w:val="00AB2FED"/>
    <w:rsid w:val="00B13968"/>
    <w:rsid w:val="00B15FA3"/>
    <w:rsid w:val="00B215CC"/>
    <w:rsid w:val="00B307B7"/>
    <w:rsid w:val="00B52D0C"/>
    <w:rsid w:val="00B558A4"/>
    <w:rsid w:val="00B60B97"/>
    <w:rsid w:val="00B732EC"/>
    <w:rsid w:val="00BC1953"/>
    <w:rsid w:val="00BD48FD"/>
    <w:rsid w:val="00C06506"/>
    <w:rsid w:val="00C2127B"/>
    <w:rsid w:val="00C31F45"/>
    <w:rsid w:val="00C447A2"/>
    <w:rsid w:val="00C91A59"/>
    <w:rsid w:val="00CD1892"/>
    <w:rsid w:val="00D2400B"/>
    <w:rsid w:val="00D31A23"/>
    <w:rsid w:val="00D70C7D"/>
    <w:rsid w:val="00D93FAA"/>
    <w:rsid w:val="00D95EEA"/>
    <w:rsid w:val="00DB7B0E"/>
    <w:rsid w:val="00DD3564"/>
    <w:rsid w:val="00DD75FE"/>
    <w:rsid w:val="00E1446F"/>
    <w:rsid w:val="00E25FE9"/>
    <w:rsid w:val="00E470FF"/>
    <w:rsid w:val="00E54597"/>
    <w:rsid w:val="00E82535"/>
    <w:rsid w:val="00E86FA8"/>
    <w:rsid w:val="00E92E70"/>
    <w:rsid w:val="00EB37BF"/>
    <w:rsid w:val="00EC0ACE"/>
    <w:rsid w:val="00EC7CDC"/>
    <w:rsid w:val="00F15FB6"/>
    <w:rsid w:val="00F275BF"/>
    <w:rsid w:val="00F37FC5"/>
    <w:rsid w:val="00F500D0"/>
    <w:rsid w:val="00F53940"/>
    <w:rsid w:val="00FC09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AEE3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3D0"/>
    <w:pPr>
      <w:ind w:left="720"/>
      <w:contextualSpacing/>
    </w:pPr>
  </w:style>
  <w:style w:type="paragraph" w:styleId="Footer">
    <w:name w:val="footer"/>
    <w:basedOn w:val="Normal"/>
    <w:link w:val="FooterChar"/>
    <w:uiPriority w:val="99"/>
    <w:unhideWhenUsed/>
    <w:rsid w:val="00B15FA3"/>
    <w:pPr>
      <w:tabs>
        <w:tab w:val="center" w:pos="4680"/>
        <w:tab w:val="right" w:pos="9360"/>
      </w:tabs>
    </w:pPr>
  </w:style>
  <w:style w:type="character" w:customStyle="1" w:styleId="FooterChar">
    <w:name w:val="Footer Char"/>
    <w:basedOn w:val="DefaultParagraphFont"/>
    <w:link w:val="Footer"/>
    <w:uiPriority w:val="99"/>
    <w:rsid w:val="00B15FA3"/>
  </w:style>
  <w:style w:type="character" w:styleId="PageNumber">
    <w:name w:val="page number"/>
    <w:basedOn w:val="DefaultParagraphFont"/>
    <w:uiPriority w:val="99"/>
    <w:semiHidden/>
    <w:unhideWhenUsed/>
    <w:rsid w:val="00B15FA3"/>
  </w:style>
  <w:style w:type="paragraph" w:styleId="NormalWeb">
    <w:name w:val="Normal (Web)"/>
    <w:basedOn w:val="Normal"/>
    <w:uiPriority w:val="99"/>
    <w:unhideWhenUsed/>
    <w:rsid w:val="004541C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541C5"/>
  </w:style>
  <w:style w:type="character" w:styleId="Hyperlink">
    <w:name w:val="Hyperlink"/>
    <w:basedOn w:val="DefaultParagraphFont"/>
    <w:uiPriority w:val="99"/>
    <w:unhideWhenUsed/>
    <w:rsid w:val="004541C5"/>
    <w:rPr>
      <w:color w:val="0000FF"/>
      <w:u w:val="single"/>
    </w:rPr>
  </w:style>
  <w:style w:type="character" w:customStyle="1" w:styleId="s1">
    <w:name w:val="s1"/>
    <w:basedOn w:val="DefaultParagraphFont"/>
    <w:rsid w:val="00B215CC"/>
  </w:style>
  <w:style w:type="paragraph" w:styleId="Header">
    <w:name w:val="header"/>
    <w:basedOn w:val="Normal"/>
    <w:link w:val="HeaderChar"/>
    <w:uiPriority w:val="99"/>
    <w:unhideWhenUsed/>
    <w:rsid w:val="00B215CC"/>
    <w:pPr>
      <w:tabs>
        <w:tab w:val="center" w:pos="4680"/>
        <w:tab w:val="right" w:pos="9360"/>
      </w:tabs>
    </w:pPr>
  </w:style>
  <w:style w:type="character" w:customStyle="1" w:styleId="HeaderChar">
    <w:name w:val="Header Char"/>
    <w:basedOn w:val="DefaultParagraphFont"/>
    <w:link w:val="Header"/>
    <w:uiPriority w:val="99"/>
    <w:rsid w:val="00B215CC"/>
  </w:style>
  <w:style w:type="character" w:styleId="CommentReference">
    <w:name w:val="annotation reference"/>
    <w:basedOn w:val="DefaultParagraphFont"/>
    <w:uiPriority w:val="99"/>
    <w:semiHidden/>
    <w:unhideWhenUsed/>
    <w:rsid w:val="001C7C77"/>
    <w:rPr>
      <w:sz w:val="18"/>
      <w:szCs w:val="18"/>
    </w:rPr>
  </w:style>
  <w:style w:type="paragraph" w:styleId="CommentText">
    <w:name w:val="annotation text"/>
    <w:basedOn w:val="Normal"/>
    <w:link w:val="CommentTextChar"/>
    <w:uiPriority w:val="99"/>
    <w:semiHidden/>
    <w:unhideWhenUsed/>
    <w:rsid w:val="001C7C77"/>
  </w:style>
  <w:style w:type="character" w:customStyle="1" w:styleId="CommentTextChar">
    <w:name w:val="Comment Text Char"/>
    <w:basedOn w:val="DefaultParagraphFont"/>
    <w:link w:val="CommentText"/>
    <w:uiPriority w:val="99"/>
    <w:semiHidden/>
    <w:rsid w:val="001C7C77"/>
  </w:style>
  <w:style w:type="paragraph" w:styleId="CommentSubject">
    <w:name w:val="annotation subject"/>
    <w:basedOn w:val="CommentText"/>
    <w:next w:val="CommentText"/>
    <w:link w:val="CommentSubjectChar"/>
    <w:uiPriority w:val="99"/>
    <w:semiHidden/>
    <w:unhideWhenUsed/>
    <w:rsid w:val="001C7C77"/>
    <w:rPr>
      <w:b/>
      <w:bCs/>
      <w:sz w:val="20"/>
      <w:szCs w:val="20"/>
    </w:rPr>
  </w:style>
  <w:style w:type="character" w:customStyle="1" w:styleId="CommentSubjectChar">
    <w:name w:val="Comment Subject Char"/>
    <w:basedOn w:val="CommentTextChar"/>
    <w:link w:val="CommentSubject"/>
    <w:uiPriority w:val="99"/>
    <w:semiHidden/>
    <w:rsid w:val="001C7C77"/>
    <w:rPr>
      <w:b/>
      <w:bCs/>
      <w:sz w:val="20"/>
      <w:szCs w:val="20"/>
    </w:rPr>
  </w:style>
  <w:style w:type="paragraph" w:styleId="BalloonText">
    <w:name w:val="Balloon Text"/>
    <w:basedOn w:val="Normal"/>
    <w:link w:val="BalloonTextChar"/>
    <w:uiPriority w:val="99"/>
    <w:semiHidden/>
    <w:unhideWhenUsed/>
    <w:rsid w:val="001C7C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7C77"/>
    <w:rPr>
      <w:rFonts w:ascii="Times New Roman" w:hAnsi="Times New Roman" w:cs="Times New Roman"/>
      <w:sz w:val="18"/>
      <w:szCs w:val="18"/>
    </w:rPr>
  </w:style>
  <w:style w:type="paragraph" w:styleId="Revision">
    <w:name w:val="Revision"/>
    <w:hidden/>
    <w:uiPriority w:val="99"/>
    <w:semiHidden/>
    <w:rsid w:val="0035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76481">
      <w:bodyDiv w:val="1"/>
      <w:marLeft w:val="0"/>
      <w:marRight w:val="0"/>
      <w:marTop w:val="0"/>
      <w:marBottom w:val="0"/>
      <w:divBdr>
        <w:top w:val="none" w:sz="0" w:space="0" w:color="auto"/>
        <w:left w:val="none" w:sz="0" w:space="0" w:color="auto"/>
        <w:bottom w:val="none" w:sz="0" w:space="0" w:color="auto"/>
        <w:right w:val="none" w:sz="0" w:space="0" w:color="auto"/>
      </w:divBdr>
    </w:div>
    <w:div w:id="1716080037">
      <w:bodyDiv w:val="1"/>
      <w:marLeft w:val="0"/>
      <w:marRight w:val="0"/>
      <w:marTop w:val="0"/>
      <w:marBottom w:val="0"/>
      <w:divBdr>
        <w:top w:val="none" w:sz="0" w:space="0" w:color="auto"/>
        <w:left w:val="none" w:sz="0" w:space="0" w:color="auto"/>
        <w:bottom w:val="none" w:sz="0" w:space="0" w:color="auto"/>
        <w:right w:val="none" w:sz="0" w:space="0" w:color="auto"/>
      </w:divBdr>
      <w:divsChild>
        <w:div w:id="326514915">
          <w:marLeft w:val="0"/>
          <w:marRight w:val="0"/>
          <w:marTop w:val="0"/>
          <w:marBottom w:val="0"/>
          <w:divBdr>
            <w:top w:val="none" w:sz="0" w:space="0" w:color="auto"/>
            <w:left w:val="none" w:sz="0" w:space="0" w:color="auto"/>
            <w:bottom w:val="none" w:sz="0" w:space="0" w:color="auto"/>
            <w:right w:val="none" w:sz="0" w:space="0" w:color="auto"/>
          </w:divBdr>
          <w:divsChild>
            <w:div w:id="344867755">
              <w:marLeft w:val="0"/>
              <w:marRight w:val="0"/>
              <w:marTop w:val="0"/>
              <w:marBottom w:val="0"/>
              <w:divBdr>
                <w:top w:val="none" w:sz="0" w:space="0" w:color="auto"/>
                <w:left w:val="none" w:sz="0" w:space="0" w:color="auto"/>
                <w:bottom w:val="none" w:sz="0" w:space="0" w:color="auto"/>
                <w:right w:val="none" w:sz="0" w:space="0" w:color="auto"/>
              </w:divBdr>
              <w:divsChild>
                <w:div w:id="10015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3723">
      <w:bodyDiv w:val="1"/>
      <w:marLeft w:val="0"/>
      <w:marRight w:val="0"/>
      <w:marTop w:val="0"/>
      <w:marBottom w:val="0"/>
      <w:divBdr>
        <w:top w:val="none" w:sz="0" w:space="0" w:color="auto"/>
        <w:left w:val="none" w:sz="0" w:space="0" w:color="auto"/>
        <w:bottom w:val="none" w:sz="0" w:space="0" w:color="auto"/>
        <w:right w:val="none" w:sz="0" w:space="0" w:color="auto"/>
      </w:divBdr>
      <w:divsChild>
        <w:div w:id="82918677">
          <w:marLeft w:val="0"/>
          <w:marRight w:val="0"/>
          <w:marTop w:val="0"/>
          <w:marBottom w:val="0"/>
          <w:divBdr>
            <w:top w:val="none" w:sz="0" w:space="0" w:color="auto"/>
            <w:left w:val="none" w:sz="0" w:space="0" w:color="auto"/>
            <w:bottom w:val="none" w:sz="0" w:space="0" w:color="auto"/>
            <w:right w:val="none" w:sz="0" w:space="0" w:color="auto"/>
          </w:divBdr>
          <w:divsChild>
            <w:div w:id="1005132919">
              <w:marLeft w:val="0"/>
              <w:marRight w:val="0"/>
              <w:marTop w:val="0"/>
              <w:marBottom w:val="0"/>
              <w:divBdr>
                <w:top w:val="none" w:sz="0" w:space="0" w:color="auto"/>
                <w:left w:val="none" w:sz="0" w:space="0" w:color="auto"/>
                <w:bottom w:val="none" w:sz="0" w:space="0" w:color="auto"/>
                <w:right w:val="none" w:sz="0" w:space="0" w:color="auto"/>
              </w:divBdr>
              <w:divsChild>
                <w:div w:id="1237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90079">
      <w:bodyDiv w:val="1"/>
      <w:marLeft w:val="0"/>
      <w:marRight w:val="0"/>
      <w:marTop w:val="0"/>
      <w:marBottom w:val="0"/>
      <w:divBdr>
        <w:top w:val="none" w:sz="0" w:space="0" w:color="auto"/>
        <w:left w:val="none" w:sz="0" w:space="0" w:color="auto"/>
        <w:bottom w:val="none" w:sz="0" w:space="0" w:color="auto"/>
        <w:right w:val="none" w:sz="0" w:space="0" w:color="auto"/>
      </w:divBdr>
      <w:divsChild>
        <w:div w:id="1676149370">
          <w:marLeft w:val="0"/>
          <w:marRight w:val="0"/>
          <w:marTop w:val="0"/>
          <w:marBottom w:val="0"/>
          <w:divBdr>
            <w:top w:val="none" w:sz="0" w:space="0" w:color="auto"/>
            <w:left w:val="none" w:sz="0" w:space="0" w:color="auto"/>
            <w:bottom w:val="none" w:sz="0" w:space="0" w:color="auto"/>
            <w:right w:val="none" w:sz="0" w:space="0" w:color="auto"/>
          </w:divBdr>
          <w:divsChild>
            <w:div w:id="707611549">
              <w:marLeft w:val="0"/>
              <w:marRight w:val="0"/>
              <w:marTop w:val="0"/>
              <w:marBottom w:val="0"/>
              <w:divBdr>
                <w:top w:val="none" w:sz="0" w:space="0" w:color="auto"/>
                <w:left w:val="none" w:sz="0" w:space="0" w:color="auto"/>
                <w:bottom w:val="none" w:sz="0" w:space="0" w:color="auto"/>
                <w:right w:val="none" w:sz="0" w:space="0" w:color="auto"/>
              </w:divBdr>
              <w:divsChild>
                <w:div w:id="11335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2636</Words>
  <Characters>15026</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2018-03-02T13:23:00Z</dcterms:created>
  <dcterms:modified xsi:type="dcterms:W3CDTF">2018-03-02T13:44:00Z</dcterms:modified>
</cp:coreProperties>
</file>